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13337" w:rsidRDefault="00B1670B">
      <w:r>
        <w:rPr>
          <w:rFonts w:ascii="Calibri Light" w:hAnsi="Calibri Light" w:cs="Calibri Light"/>
          <w:noProof/>
          <w:color w:val="44546A"/>
          <w:lang w:val="fr-BE" w:eastAsia="fr-BE"/>
        </w:rPr>
        <w:drawing>
          <wp:anchor distT="0" distB="0" distL="114300" distR="114300" simplePos="0" relativeHeight="251659264" behindDoc="0" locked="0" layoutInCell="1" allowOverlap="1" wp14:anchorId="53580ACA" wp14:editId="73A2D4ED">
            <wp:simplePos x="0" y="0"/>
            <wp:positionH relativeFrom="margin">
              <wp:posOffset>2450465</wp:posOffset>
            </wp:positionH>
            <wp:positionV relativeFrom="paragraph">
              <wp:posOffset>-227818</wp:posOffset>
            </wp:positionV>
            <wp:extent cx="1216268" cy="1440000"/>
            <wp:effectExtent l="0" t="0" r="3175"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eni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6268" cy="1440000"/>
                    </a:xfrm>
                    <a:prstGeom prst="rect">
                      <a:avLst/>
                    </a:prstGeom>
                  </pic:spPr>
                </pic:pic>
              </a:graphicData>
            </a:graphic>
            <wp14:sizeRelH relativeFrom="page">
              <wp14:pctWidth>0</wp14:pctWidth>
            </wp14:sizeRelH>
            <wp14:sizeRelV relativeFrom="page">
              <wp14:pctHeight>0</wp14:pctHeight>
            </wp14:sizeRelV>
          </wp:anchor>
        </w:drawing>
      </w:r>
    </w:p>
    <w:p w:rsidR="00613337" w:rsidRDefault="00613337"/>
    <w:p w:rsidR="00613337" w:rsidRDefault="00613337"/>
    <w:p w:rsidR="00613337" w:rsidRDefault="00613337"/>
    <w:p w:rsidR="00613337" w:rsidRDefault="00613337"/>
    <w:p w:rsidR="00613337" w:rsidRDefault="00613337"/>
    <w:tbl>
      <w:tblPr>
        <w:tblW w:w="9788" w:type="dxa"/>
        <w:tblInd w:w="-5" w:type="dxa"/>
        <w:tblLayout w:type="fixed"/>
        <w:tblCellMar>
          <w:left w:w="70" w:type="dxa"/>
          <w:right w:w="70" w:type="dxa"/>
        </w:tblCellMar>
        <w:tblLook w:val="0000" w:firstRow="0" w:lastRow="0" w:firstColumn="0" w:lastColumn="0" w:noHBand="0" w:noVBand="0"/>
      </w:tblPr>
      <w:tblGrid>
        <w:gridCol w:w="9788"/>
      </w:tblGrid>
      <w:tr w:rsidR="00123FE0" w:rsidRPr="00123FE0" w:rsidTr="00613337">
        <w:trPr>
          <w:trHeight w:val="698"/>
        </w:trPr>
        <w:tc>
          <w:tcPr>
            <w:tcW w:w="9788" w:type="dxa"/>
            <w:shd w:val="clear" w:color="auto" w:fill="auto"/>
          </w:tcPr>
          <w:p w:rsidR="00B1670B" w:rsidRPr="00B1670B" w:rsidRDefault="00B1670B" w:rsidP="00B1670B">
            <w:pPr>
              <w:pStyle w:val="Titre3"/>
              <w:numPr>
                <w:ilvl w:val="8"/>
                <w:numId w:val="1"/>
              </w:numPr>
              <w:tabs>
                <w:tab w:val="left" w:pos="4133"/>
              </w:tabs>
              <w:jc w:val="center"/>
              <w:rPr>
                <w:rFonts w:ascii="Calibri Light" w:hAnsi="Calibri Light" w:cs="Calibri Light"/>
                <w:b w:val="0"/>
                <w:color w:val="1F497D" w:themeColor="text2"/>
                <w:sz w:val="28"/>
              </w:rPr>
            </w:pPr>
          </w:p>
          <w:p w:rsidR="0093697F" w:rsidRPr="0055257A" w:rsidRDefault="00F9722E" w:rsidP="00B1670B">
            <w:pPr>
              <w:pStyle w:val="Titre3"/>
              <w:numPr>
                <w:ilvl w:val="8"/>
                <w:numId w:val="1"/>
              </w:numPr>
              <w:tabs>
                <w:tab w:val="left" w:pos="4133"/>
              </w:tabs>
              <w:jc w:val="center"/>
              <w:rPr>
                <w:rFonts w:ascii="Calibri Light" w:hAnsi="Calibri Light" w:cs="Calibri Light"/>
                <w:b w:val="0"/>
                <w:color w:val="1F497D" w:themeColor="text2"/>
                <w:sz w:val="28"/>
              </w:rPr>
            </w:pPr>
            <w:r w:rsidRPr="0055257A">
              <w:rPr>
                <w:rFonts w:ascii="Calibri Light" w:hAnsi="Calibri Light" w:cs="Calibri Light"/>
                <w:b w:val="0"/>
                <w:color w:val="1F497D" w:themeColor="text2"/>
                <w:sz w:val="40"/>
              </w:rPr>
              <w:t xml:space="preserve">Compte-rendu </w:t>
            </w:r>
            <w:r w:rsidR="00613337" w:rsidRPr="0055257A">
              <w:rPr>
                <w:rFonts w:ascii="Calibri Light" w:hAnsi="Calibri Light" w:cs="Calibri Light"/>
                <w:b w:val="0"/>
                <w:color w:val="1F497D" w:themeColor="text2"/>
                <w:sz w:val="40"/>
              </w:rPr>
              <w:t xml:space="preserve">du </w:t>
            </w:r>
            <w:r w:rsidRPr="0055257A">
              <w:rPr>
                <w:rFonts w:ascii="Calibri Light" w:hAnsi="Calibri Light" w:cs="Calibri Light"/>
                <w:b w:val="0"/>
                <w:color w:val="1F497D" w:themeColor="text2"/>
                <w:sz w:val="40"/>
              </w:rPr>
              <w:t xml:space="preserve">dialogue </w:t>
            </w:r>
            <w:r w:rsidR="008F72ED" w:rsidRPr="0055257A">
              <w:rPr>
                <w:rFonts w:ascii="Calibri Light" w:hAnsi="Calibri Light" w:cs="Calibri Light"/>
                <w:b w:val="0"/>
                <w:color w:val="1F497D" w:themeColor="text2"/>
                <w:sz w:val="40"/>
              </w:rPr>
              <w:t>stratégique</w:t>
            </w:r>
          </w:p>
          <w:p w:rsidR="006B445A" w:rsidRPr="006B445A" w:rsidRDefault="006B445A" w:rsidP="006B445A"/>
        </w:tc>
      </w:tr>
    </w:tbl>
    <w:p w:rsidR="0093697F" w:rsidRPr="00123FE0" w:rsidRDefault="0093697F"/>
    <w:tbl>
      <w:tblPr>
        <w:tblW w:w="0" w:type="auto"/>
        <w:tblLayout w:type="fixed"/>
        <w:tblLook w:val="0000" w:firstRow="0" w:lastRow="0" w:firstColumn="0" w:lastColumn="0" w:noHBand="0" w:noVBand="0"/>
      </w:tblPr>
      <w:tblGrid>
        <w:gridCol w:w="2757"/>
        <w:gridCol w:w="7097"/>
      </w:tblGrid>
      <w:tr w:rsidR="00123FE0" w:rsidRPr="00123FE0">
        <w:trPr>
          <w:trHeight w:val="340"/>
        </w:trPr>
        <w:tc>
          <w:tcPr>
            <w:tcW w:w="2757" w:type="dxa"/>
            <w:shd w:val="clear" w:color="auto" w:fill="auto"/>
          </w:tcPr>
          <w:p w:rsidR="0093697F" w:rsidRPr="00613337" w:rsidRDefault="00F6649C" w:rsidP="00613337">
            <w:pPr>
              <w:spacing w:after="240"/>
              <w:rPr>
                <w:rFonts w:ascii="Calibri Light" w:hAnsi="Calibri Light" w:cs="Calibri Light"/>
              </w:rPr>
            </w:pPr>
            <w:r w:rsidRPr="00613337">
              <w:rPr>
                <w:rFonts w:ascii="Calibri Light" w:hAnsi="Calibri Light" w:cs="Calibri Light"/>
                <w:sz w:val="28"/>
                <w:lang w:val="nl-NL"/>
              </w:rPr>
              <w:t>CSC Bénin</w:t>
            </w:r>
          </w:p>
        </w:tc>
        <w:tc>
          <w:tcPr>
            <w:tcW w:w="7097" w:type="dxa"/>
            <w:shd w:val="clear" w:color="auto" w:fill="auto"/>
          </w:tcPr>
          <w:p w:rsidR="0093697F" w:rsidRPr="0023006D" w:rsidRDefault="0093697F">
            <w:pPr>
              <w:rPr>
                <w:rFonts w:ascii="Calibri Light" w:hAnsi="Calibri Light" w:cs="Calibri Light"/>
                <w:sz w:val="22"/>
              </w:rPr>
            </w:pPr>
          </w:p>
        </w:tc>
      </w:tr>
      <w:tr w:rsidR="009F0FF6" w:rsidRPr="00123FE0">
        <w:trPr>
          <w:trHeight w:val="340"/>
        </w:trPr>
        <w:tc>
          <w:tcPr>
            <w:tcW w:w="2757" w:type="dxa"/>
            <w:shd w:val="clear" w:color="auto" w:fill="auto"/>
          </w:tcPr>
          <w:p w:rsidR="009F0FF6" w:rsidRPr="005E52A5" w:rsidRDefault="00BD62F2">
            <w:pPr>
              <w:rPr>
                <w:rFonts w:ascii="Calibri Light" w:hAnsi="Calibri Light" w:cs="Calibri Light"/>
                <w:sz w:val="20"/>
              </w:rPr>
            </w:pPr>
            <w:r w:rsidRPr="005E52A5">
              <w:rPr>
                <w:rFonts w:ascii="Calibri Light" w:hAnsi="Calibri Light" w:cs="Calibri Light"/>
                <w:sz w:val="20"/>
              </w:rPr>
              <w:t>Date et lieu</w:t>
            </w:r>
          </w:p>
        </w:tc>
        <w:tc>
          <w:tcPr>
            <w:tcW w:w="7097" w:type="dxa"/>
            <w:shd w:val="clear" w:color="auto" w:fill="auto"/>
          </w:tcPr>
          <w:p w:rsidR="009F0FF6" w:rsidRPr="0023006D" w:rsidRDefault="00F6649C">
            <w:pPr>
              <w:snapToGrid w:val="0"/>
              <w:rPr>
                <w:rFonts w:ascii="Calibri Light" w:hAnsi="Calibri Light" w:cs="Calibri Light"/>
                <w:sz w:val="22"/>
              </w:rPr>
            </w:pPr>
            <w:r w:rsidRPr="0023006D">
              <w:rPr>
                <w:rFonts w:ascii="Calibri Light" w:hAnsi="Calibri Light" w:cs="Calibri Light"/>
                <w:sz w:val="22"/>
              </w:rPr>
              <w:t>Cotonou, le 22 novembre 2017</w:t>
            </w:r>
          </w:p>
        </w:tc>
      </w:tr>
      <w:tr w:rsidR="00123FE0" w:rsidRPr="00123FE0">
        <w:trPr>
          <w:trHeight w:val="340"/>
        </w:trPr>
        <w:tc>
          <w:tcPr>
            <w:tcW w:w="2757" w:type="dxa"/>
            <w:shd w:val="clear" w:color="auto" w:fill="auto"/>
          </w:tcPr>
          <w:p w:rsidR="0093697F" w:rsidRPr="005E52A5" w:rsidRDefault="00BD62F2">
            <w:pPr>
              <w:rPr>
                <w:rFonts w:ascii="Calibri Light" w:hAnsi="Calibri Light" w:cs="Calibri Light"/>
                <w:sz w:val="20"/>
              </w:rPr>
            </w:pPr>
            <w:r w:rsidRPr="005E52A5">
              <w:rPr>
                <w:rFonts w:ascii="Calibri Light" w:hAnsi="Calibri Light" w:cs="Calibri Light"/>
                <w:sz w:val="20"/>
              </w:rPr>
              <w:t>Lead CSC</w:t>
            </w:r>
          </w:p>
        </w:tc>
        <w:tc>
          <w:tcPr>
            <w:tcW w:w="7097" w:type="dxa"/>
            <w:shd w:val="clear" w:color="auto" w:fill="auto"/>
          </w:tcPr>
          <w:p w:rsidR="0093697F" w:rsidRPr="0023006D" w:rsidRDefault="00F6649C">
            <w:pPr>
              <w:snapToGrid w:val="0"/>
              <w:rPr>
                <w:rFonts w:ascii="Calibri Light" w:hAnsi="Calibri Light" w:cs="Calibri Light"/>
                <w:sz w:val="22"/>
              </w:rPr>
            </w:pPr>
            <w:r w:rsidRPr="0023006D">
              <w:rPr>
                <w:rFonts w:ascii="Calibri Light" w:hAnsi="Calibri Light" w:cs="Calibri Light"/>
                <w:sz w:val="22"/>
              </w:rPr>
              <w:t xml:space="preserve">Iles de Paix </w:t>
            </w:r>
          </w:p>
        </w:tc>
      </w:tr>
      <w:tr w:rsidR="007639D9" w:rsidRPr="008F72ED" w:rsidTr="00C155A5">
        <w:trPr>
          <w:trHeight w:val="340"/>
        </w:trPr>
        <w:tc>
          <w:tcPr>
            <w:tcW w:w="2757" w:type="dxa"/>
            <w:shd w:val="clear" w:color="auto" w:fill="auto"/>
          </w:tcPr>
          <w:p w:rsidR="00FD3865" w:rsidRPr="005E52A5" w:rsidRDefault="00BD62F2" w:rsidP="00C155A5">
            <w:pPr>
              <w:rPr>
                <w:rFonts w:ascii="Calibri Light" w:hAnsi="Calibri Light" w:cs="Calibri Light"/>
                <w:sz w:val="20"/>
              </w:rPr>
            </w:pPr>
            <w:r w:rsidRPr="005E52A5">
              <w:rPr>
                <w:rFonts w:ascii="Calibri Light" w:hAnsi="Calibri Light" w:cs="Calibri Light"/>
                <w:sz w:val="20"/>
                <w:lang w:val="fr-BE"/>
              </w:rPr>
              <w:t>Participants des ANG</w:t>
            </w:r>
          </w:p>
        </w:tc>
        <w:tc>
          <w:tcPr>
            <w:tcW w:w="7097" w:type="dxa"/>
            <w:shd w:val="clear" w:color="auto" w:fill="auto"/>
          </w:tcPr>
          <w:p w:rsidR="00A86416" w:rsidRPr="0023006D" w:rsidRDefault="00A86416" w:rsidP="00A86416">
            <w:pPr>
              <w:rPr>
                <w:rFonts w:ascii="Calibri Light" w:hAnsi="Calibri Light" w:cs="Calibri Light"/>
                <w:sz w:val="22"/>
              </w:rPr>
            </w:pPr>
            <w:r w:rsidRPr="0023006D">
              <w:rPr>
                <w:rFonts w:ascii="Calibri Light" w:hAnsi="Calibri Light" w:cs="Calibri Light"/>
                <w:sz w:val="22"/>
              </w:rPr>
              <w:t>APEFE : Ludovic Levasseur</w:t>
            </w:r>
          </w:p>
          <w:p w:rsidR="00A86416" w:rsidRPr="0023006D" w:rsidRDefault="00A86416" w:rsidP="00A86416">
            <w:pPr>
              <w:rPr>
                <w:rFonts w:ascii="Calibri Light" w:hAnsi="Calibri Light" w:cs="Calibri Light"/>
                <w:sz w:val="22"/>
              </w:rPr>
            </w:pPr>
            <w:r w:rsidRPr="0023006D">
              <w:rPr>
                <w:rFonts w:ascii="Calibri Light" w:hAnsi="Calibri Light" w:cs="Calibri Light"/>
                <w:sz w:val="22"/>
              </w:rPr>
              <w:t xml:space="preserve">ADG : Stéphane Contini </w:t>
            </w:r>
          </w:p>
          <w:p w:rsidR="00A86416" w:rsidRPr="0023006D" w:rsidRDefault="00A86416" w:rsidP="00A86416">
            <w:pPr>
              <w:rPr>
                <w:rFonts w:ascii="Calibri Light" w:hAnsi="Calibri Light" w:cs="Calibri Light"/>
                <w:sz w:val="22"/>
              </w:rPr>
            </w:pPr>
            <w:r w:rsidRPr="0023006D">
              <w:rPr>
                <w:rFonts w:ascii="Calibri Light" w:hAnsi="Calibri Light" w:cs="Calibri Light"/>
                <w:sz w:val="22"/>
              </w:rPr>
              <w:t>ARES : Marc Poncelet</w:t>
            </w:r>
          </w:p>
          <w:p w:rsidR="00A86416" w:rsidRPr="0023006D" w:rsidRDefault="00A86416" w:rsidP="00A86416">
            <w:pPr>
              <w:rPr>
                <w:rFonts w:ascii="Calibri Light" w:hAnsi="Calibri Light" w:cs="Calibri Light"/>
                <w:sz w:val="22"/>
              </w:rPr>
            </w:pPr>
            <w:r w:rsidRPr="0023006D">
              <w:rPr>
                <w:rFonts w:ascii="Calibri Light" w:hAnsi="Calibri Light" w:cs="Calibri Light"/>
                <w:sz w:val="22"/>
              </w:rPr>
              <w:t xml:space="preserve">Croix-Rouge de Belgique Communauté </w:t>
            </w:r>
            <w:r w:rsidR="0085472B">
              <w:rPr>
                <w:rFonts w:ascii="Calibri Light" w:hAnsi="Calibri Light" w:cs="Calibri Light"/>
                <w:sz w:val="22"/>
              </w:rPr>
              <w:t>francophone : Eric Somerhausen et</w:t>
            </w:r>
            <w:r w:rsidRPr="0023006D">
              <w:rPr>
                <w:rFonts w:ascii="Calibri Light" w:hAnsi="Calibri Light" w:cs="Calibri Light"/>
                <w:sz w:val="22"/>
              </w:rPr>
              <w:t xml:space="preserve"> Gregor </w:t>
            </w:r>
            <w:proofErr w:type="spellStart"/>
            <w:r w:rsidRPr="0023006D">
              <w:rPr>
                <w:rFonts w:ascii="Calibri Light" w:hAnsi="Calibri Light" w:cs="Calibri Light"/>
                <w:sz w:val="22"/>
              </w:rPr>
              <w:t>Werth</w:t>
            </w:r>
            <w:proofErr w:type="spellEnd"/>
          </w:p>
          <w:p w:rsidR="00A86416" w:rsidRPr="0023006D" w:rsidRDefault="00A86416" w:rsidP="00A86416">
            <w:pPr>
              <w:rPr>
                <w:rFonts w:ascii="Calibri Light" w:hAnsi="Calibri Light" w:cs="Calibri Light"/>
                <w:sz w:val="22"/>
              </w:rPr>
            </w:pPr>
            <w:r w:rsidRPr="0023006D">
              <w:rPr>
                <w:rFonts w:ascii="Calibri Light" w:hAnsi="Calibri Light" w:cs="Calibri Light"/>
                <w:sz w:val="22"/>
              </w:rPr>
              <w:t xml:space="preserve">WSM (CSC </w:t>
            </w:r>
            <w:r w:rsidR="005E52A5">
              <w:rPr>
                <w:rFonts w:ascii="Calibri Light" w:hAnsi="Calibri Light" w:cs="Calibri Light"/>
                <w:sz w:val="22"/>
              </w:rPr>
              <w:t xml:space="preserve">travail décent Bénin) : Remi Hilaire </w:t>
            </w:r>
            <w:proofErr w:type="spellStart"/>
            <w:r w:rsidR="005E52A5">
              <w:rPr>
                <w:rFonts w:ascii="Calibri Light" w:hAnsi="Calibri Light" w:cs="Calibri Light"/>
                <w:sz w:val="22"/>
              </w:rPr>
              <w:t>Olou</w:t>
            </w:r>
            <w:proofErr w:type="spellEnd"/>
          </w:p>
          <w:p w:rsidR="00A86416" w:rsidRPr="0023006D" w:rsidRDefault="00A86416" w:rsidP="00A86416">
            <w:pPr>
              <w:rPr>
                <w:rFonts w:ascii="Calibri Light" w:hAnsi="Calibri Light" w:cs="Calibri Light"/>
                <w:sz w:val="22"/>
              </w:rPr>
            </w:pPr>
            <w:r w:rsidRPr="0023006D">
              <w:rPr>
                <w:rFonts w:ascii="Calibri Light" w:hAnsi="Calibri Light" w:cs="Calibri Light"/>
                <w:sz w:val="22"/>
              </w:rPr>
              <w:t xml:space="preserve">Handicap International : Cathy </w:t>
            </w:r>
            <w:proofErr w:type="spellStart"/>
            <w:r w:rsidRPr="0023006D">
              <w:rPr>
                <w:rFonts w:ascii="Calibri Light" w:hAnsi="Calibri Light" w:cs="Calibri Light"/>
                <w:sz w:val="22"/>
              </w:rPr>
              <w:t>Dimbarre</w:t>
            </w:r>
            <w:proofErr w:type="spellEnd"/>
          </w:p>
          <w:p w:rsidR="00A86416" w:rsidRPr="0023006D" w:rsidRDefault="00A86416" w:rsidP="00A86416">
            <w:pPr>
              <w:rPr>
                <w:rFonts w:ascii="Calibri Light" w:hAnsi="Calibri Light" w:cs="Calibri Light"/>
                <w:sz w:val="22"/>
              </w:rPr>
            </w:pPr>
            <w:r w:rsidRPr="0023006D">
              <w:rPr>
                <w:rFonts w:ascii="Calibri Light" w:hAnsi="Calibri Light" w:cs="Calibri Light"/>
                <w:sz w:val="22"/>
              </w:rPr>
              <w:t>Iles de Paix : Stéphanie Laloux</w:t>
            </w:r>
          </w:p>
          <w:p w:rsidR="00A86416" w:rsidRPr="0023006D" w:rsidRDefault="00A86416" w:rsidP="00A86416">
            <w:pPr>
              <w:rPr>
                <w:rFonts w:ascii="Calibri Light" w:hAnsi="Calibri Light" w:cs="Calibri Light"/>
                <w:sz w:val="22"/>
              </w:rPr>
            </w:pPr>
            <w:r w:rsidRPr="0023006D">
              <w:rPr>
                <w:rFonts w:ascii="Calibri Light" w:hAnsi="Calibri Light" w:cs="Calibri Light"/>
                <w:sz w:val="22"/>
              </w:rPr>
              <w:t>IMT : Jan Jacobs</w:t>
            </w:r>
            <w:r w:rsidR="0085472B">
              <w:rPr>
                <w:rFonts w:ascii="Calibri Light" w:hAnsi="Calibri Light" w:cs="Calibri Light"/>
                <w:sz w:val="22"/>
              </w:rPr>
              <w:t xml:space="preserve"> et</w:t>
            </w:r>
            <w:r w:rsidR="00F60AB5">
              <w:rPr>
                <w:rFonts w:ascii="Calibri Light" w:hAnsi="Calibri Light" w:cs="Calibri Light"/>
                <w:sz w:val="22"/>
              </w:rPr>
              <w:t xml:space="preserve"> </w:t>
            </w:r>
            <w:proofErr w:type="spellStart"/>
            <w:r w:rsidR="00F60AB5">
              <w:rPr>
                <w:rFonts w:ascii="Calibri Light" w:hAnsi="Calibri Light" w:cs="Calibri Light"/>
                <w:sz w:val="22"/>
              </w:rPr>
              <w:t>Dissou</w:t>
            </w:r>
            <w:proofErr w:type="spellEnd"/>
            <w:r w:rsidR="00F60AB5">
              <w:rPr>
                <w:rFonts w:ascii="Calibri Light" w:hAnsi="Calibri Light" w:cs="Calibri Light"/>
                <w:sz w:val="22"/>
              </w:rPr>
              <w:t xml:space="preserve"> </w:t>
            </w:r>
            <w:proofErr w:type="spellStart"/>
            <w:r w:rsidR="00F60AB5">
              <w:rPr>
                <w:rFonts w:ascii="Calibri Light" w:hAnsi="Calibri Light" w:cs="Calibri Light"/>
                <w:sz w:val="22"/>
              </w:rPr>
              <w:t>Affolabi</w:t>
            </w:r>
            <w:proofErr w:type="spellEnd"/>
          </w:p>
          <w:p w:rsidR="00A86416" w:rsidRPr="0023006D" w:rsidRDefault="00A86416" w:rsidP="00A86416">
            <w:pPr>
              <w:rPr>
                <w:rFonts w:ascii="Calibri Light" w:hAnsi="Calibri Light" w:cs="Calibri Light"/>
                <w:sz w:val="22"/>
              </w:rPr>
            </w:pPr>
            <w:r w:rsidRPr="0023006D">
              <w:rPr>
                <w:rFonts w:ascii="Calibri Light" w:hAnsi="Calibri Light" w:cs="Calibri Light"/>
                <w:sz w:val="22"/>
              </w:rPr>
              <w:t xml:space="preserve">IRSNB- CEBioS : Jean Didier </w:t>
            </w:r>
            <w:proofErr w:type="spellStart"/>
            <w:r w:rsidRPr="0023006D">
              <w:rPr>
                <w:rFonts w:ascii="Calibri Light" w:hAnsi="Calibri Light" w:cs="Calibri Light"/>
                <w:sz w:val="22"/>
              </w:rPr>
              <w:t>Akpona</w:t>
            </w:r>
            <w:proofErr w:type="spellEnd"/>
          </w:p>
          <w:p w:rsidR="00A86416" w:rsidRPr="0023006D" w:rsidRDefault="00A86416" w:rsidP="00A86416">
            <w:pPr>
              <w:rPr>
                <w:rFonts w:ascii="Calibri Light" w:hAnsi="Calibri Light" w:cs="Calibri Light"/>
                <w:sz w:val="22"/>
              </w:rPr>
            </w:pPr>
            <w:r w:rsidRPr="0023006D">
              <w:rPr>
                <w:rFonts w:ascii="Calibri Light" w:hAnsi="Calibri Light" w:cs="Calibri Light"/>
                <w:sz w:val="22"/>
              </w:rPr>
              <w:t>Louva</w:t>
            </w:r>
            <w:r w:rsidR="0085472B">
              <w:rPr>
                <w:rFonts w:ascii="Calibri Light" w:hAnsi="Calibri Light" w:cs="Calibri Light"/>
                <w:sz w:val="22"/>
              </w:rPr>
              <w:t xml:space="preserve">in Coopération : Daniel Blais et </w:t>
            </w:r>
            <w:r w:rsidRPr="0023006D">
              <w:rPr>
                <w:rFonts w:ascii="Calibri Light" w:hAnsi="Calibri Light" w:cs="Calibri Light"/>
                <w:sz w:val="22"/>
              </w:rPr>
              <w:t>Thierry de Waha</w:t>
            </w:r>
            <w:r w:rsidR="00F57CD0">
              <w:rPr>
                <w:rFonts w:ascii="Calibri Light" w:hAnsi="Calibri Light" w:cs="Calibri Light"/>
                <w:sz w:val="22"/>
              </w:rPr>
              <w:t xml:space="preserve"> Baillonville</w:t>
            </w:r>
          </w:p>
          <w:p w:rsidR="00A86416" w:rsidRPr="0023006D" w:rsidRDefault="00A86416" w:rsidP="00A86416">
            <w:pPr>
              <w:rPr>
                <w:rFonts w:ascii="Calibri Light" w:hAnsi="Calibri Light" w:cs="Calibri Light"/>
                <w:sz w:val="22"/>
              </w:rPr>
            </w:pPr>
            <w:proofErr w:type="spellStart"/>
            <w:r w:rsidRPr="0023006D">
              <w:rPr>
                <w:rFonts w:ascii="Calibri Light" w:hAnsi="Calibri Light" w:cs="Calibri Light"/>
                <w:sz w:val="22"/>
              </w:rPr>
              <w:t>Memisa</w:t>
            </w:r>
            <w:proofErr w:type="spellEnd"/>
            <w:r w:rsidR="005E52A5">
              <w:rPr>
                <w:rFonts w:ascii="Calibri Light" w:hAnsi="Calibri Light" w:cs="Calibri Light"/>
                <w:sz w:val="22"/>
              </w:rPr>
              <w:t xml:space="preserve"> et MSV</w:t>
            </w:r>
            <w:r w:rsidRPr="0023006D">
              <w:rPr>
                <w:rFonts w:ascii="Calibri Light" w:hAnsi="Calibri Light" w:cs="Calibri Light"/>
                <w:sz w:val="22"/>
              </w:rPr>
              <w:tab/>
              <w:t>: Frank De Paepe</w:t>
            </w:r>
          </w:p>
          <w:p w:rsidR="00A86416" w:rsidRPr="0023006D" w:rsidRDefault="00A86416" w:rsidP="00A86416">
            <w:pPr>
              <w:rPr>
                <w:rFonts w:ascii="Calibri Light" w:hAnsi="Calibri Light" w:cs="Calibri Light"/>
                <w:sz w:val="22"/>
              </w:rPr>
            </w:pPr>
            <w:r w:rsidRPr="0023006D">
              <w:rPr>
                <w:rFonts w:ascii="Calibri Light" w:hAnsi="Calibri Light" w:cs="Calibri Light"/>
                <w:sz w:val="22"/>
              </w:rPr>
              <w:t>Pla</w:t>
            </w:r>
            <w:r w:rsidR="0085472B">
              <w:rPr>
                <w:rFonts w:ascii="Calibri Light" w:hAnsi="Calibri Light" w:cs="Calibri Light"/>
                <w:sz w:val="22"/>
              </w:rPr>
              <w:t xml:space="preserve">n Belgique : Pierre </w:t>
            </w:r>
            <w:proofErr w:type="spellStart"/>
            <w:r w:rsidR="0085472B">
              <w:rPr>
                <w:rFonts w:ascii="Calibri Light" w:hAnsi="Calibri Light" w:cs="Calibri Light"/>
                <w:sz w:val="22"/>
              </w:rPr>
              <w:t>Laviolette</w:t>
            </w:r>
            <w:proofErr w:type="spellEnd"/>
            <w:r w:rsidR="0085472B">
              <w:rPr>
                <w:rFonts w:ascii="Calibri Light" w:hAnsi="Calibri Light" w:cs="Calibri Light"/>
                <w:sz w:val="22"/>
              </w:rPr>
              <w:t xml:space="preserve"> et</w:t>
            </w:r>
            <w:r w:rsidRPr="0023006D">
              <w:rPr>
                <w:rFonts w:ascii="Calibri Light" w:hAnsi="Calibri Light" w:cs="Calibri Light"/>
                <w:sz w:val="22"/>
              </w:rPr>
              <w:t xml:space="preserve"> </w:t>
            </w:r>
            <w:proofErr w:type="spellStart"/>
            <w:r w:rsidRPr="0023006D">
              <w:rPr>
                <w:rFonts w:ascii="Calibri Light" w:hAnsi="Calibri Light" w:cs="Calibri Light"/>
                <w:sz w:val="22"/>
              </w:rPr>
              <w:t>Fançois</w:t>
            </w:r>
            <w:proofErr w:type="spellEnd"/>
            <w:r w:rsidRPr="0023006D">
              <w:rPr>
                <w:rFonts w:ascii="Calibri Light" w:hAnsi="Calibri Light" w:cs="Calibri Light"/>
                <w:sz w:val="22"/>
              </w:rPr>
              <w:t xml:space="preserve"> </w:t>
            </w:r>
            <w:proofErr w:type="spellStart"/>
            <w:r w:rsidRPr="0023006D">
              <w:rPr>
                <w:rFonts w:ascii="Calibri Light" w:hAnsi="Calibri Light" w:cs="Calibri Light"/>
                <w:sz w:val="22"/>
              </w:rPr>
              <w:t>Defourny</w:t>
            </w:r>
            <w:proofErr w:type="spellEnd"/>
            <w:r w:rsidRPr="0023006D">
              <w:rPr>
                <w:rFonts w:ascii="Calibri Light" w:hAnsi="Calibri Light" w:cs="Calibri Light"/>
                <w:sz w:val="22"/>
              </w:rPr>
              <w:t xml:space="preserve"> </w:t>
            </w:r>
          </w:p>
          <w:p w:rsidR="007639D9" w:rsidRDefault="00A86416" w:rsidP="00A86416">
            <w:pPr>
              <w:rPr>
                <w:rFonts w:ascii="Calibri Light" w:hAnsi="Calibri Light" w:cs="Calibri Light"/>
                <w:sz w:val="22"/>
              </w:rPr>
            </w:pPr>
            <w:proofErr w:type="spellStart"/>
            <w:r w:rsidRPr="0023006D">
              <w:rPr>
                <w:rFonts w:ascii="Calibri Light" w:hAnsi="Calibri Light" w:cs="Calibri Light"/>
                <w:sz w:val="22"/>
              </w:rPr>
              <w:t>Protos</w:t>
            </w:r>
            <w:proofErr w:type="spellEnd"/>
            <w:r w:rsidRPr="0023006D">
              <w:rPr>
                <w:rFonts w:ascii="Calibri Light" w:hAnsi="Calibri Light" w:cs="Calibri Light"/>
                <w:sz w:val="22"/>
              </w:rPr>
              <w:t xml:space="preserve"> : Sarah </w:t>
            </w:r>
            <w:proofErr w:type="spellStart"/>
            <w:r w:rsidRPr="0023006D">
              <w:rPr>
                <w:rFonts w:ascii="Calibri Light" w:hAnsi="Calibri Light" w:cs="Calibri Light"/>
                <w:sz w:val="22"/>
              </w:rPr>
              <w:t>Queverue</w:t>
            </w:r>
            <w:proofErr w:type="spellEnd"/>
          </w:p>
          <w:p w:rsidR="00F60AB5" w:rsidRDefault="00F60AB5" w:rsidP="00F60AB5">
            <w:pPr>
              <w:rPr>
                <w:rFonts w:ascii="Calibri Light" w:hAnsi="Calibri Light" w:cs="Calibri Light"/>
                <w:sz w:val="22"/>
                <w:lang w:val="fr-BE"/>
              </w:rPr>
            </w:pPr>
            <w:r w:rsidRPr="0023006D">
              <w:rPr>
                <w:rFonts w:ascii="Calibri Light" w:hAnsi="Calibri Light" w:cs="Calibri Light"/>
                <w:sz w:val="22"/>
                <w:lang w:val="fr-BE"/>
              </w:rPr>
              <w:t xml:space="preserve">UVCW : Serges Emmanuel </w:t>
            </w:r>
            <w:proofErr w:type="spellStart"/>
            <w:r w:rsidRPr="0023006D">
              <w:rPr>
                <w:rFonts w:ascii="Calibri Light" w:hAnsi="Calibri Light" w:cs="Calibri Light"/>
                <w:sz w:val="22"/>
                <w:lang w:val="fr-BE"/>
              </w:rPr>
              <w:t>Kassa</w:t>
            </w:r>
            <w:proofErr w:type="spellEnd"/>
            <w:r w:rsidRPr="0023006D">
              <w:rPr>
                <w:rFonts w:ascii="Calibri Light" w:hAnsi="Calibri Light" w:cs="Calibri Light"/>
                <w:sz w:val="22"/>
                <w:lang w:val="fr-BE"/>
              </w:rPr>
              <w:t xml:space="preserve"> </w:t>
            </w:r>
            <w:proofErr w:type="spellStart"/>
            <w:r w:rsidRPr="0023006D">
              <w:rPr>
                <w:rFonts w:ascii="Calibri Light" w:hAnsi="Calibri Light" w:cs="Calibri Light"/>
                <w:sz w:val="22"/>
                <w:lang w:val="fr-BE"/>
              </w:rPr>
              <w:t>Bere</w:t>
            </w:r>
            <w:proofErr w:type="spellEnd"/>
          </w:p>
          <w:p w:rsidR="00F60AB5" w:rsidRPr="0023006D" w:rsidRDefault="00F60AB5" w:rsidP="00F60AB5">
            <w:pPr>
              <w:rPr>
                <w:rFonts w:ascii="Calibri Light" w:hAnsi="Calibri Light" w:cs="Calibri Light"/>
                <w:sz w:val="22"/>
                <w:lang w:val="fr-BE"/>
              </w:rPr>
            </w:pPr>
            <w:r w:rsidRPr="0023006D">
              <w:rPr>
                <w:rFonts w:ascii="Calibri Light" w:hAnsi="Calibri Light" w:cs="Calibri Light"/>
                <w:sz w:val="22"/>
                <w:lang w:val="fr-BE"/>
              </w:rPr>
              <w:t xml:space="preserve">VVSG : Borgia N’Bouke </w:t>
            </w:r>
          </w:p>
          <w:p w:rsidR="00A86416" w:rsidRPr="0023006D" w:rsidRDefault="00A86416" w:rsidP="00A86416">
            <w:pPr>
              <w:rPr>
                <w:rFonts w:ascii="Calibri Light" w:hAnsi="Calibri Light" w:cs="Calibri Light"/>
                <w:sz w:val="22"/>
              </w:rPr>
            </w:pPr>
          </w:p>
        </w:tc>
      </w:tr>
      <w:tr w:rsidR="006B445A" w:rsidRPr="00D10B7C" w:rsidTr="00C155A5">
        <w:trPr>
          <w:trHeight w:val="340"/>
        </w:trPr>
        <w:tc>
          <w:tcPr>
            <w:tcW w:w="2757" w:type="dxa"/>
            <w:shd w:val="clear" w:color="auto" w:fill="auto"/>
          </w:tcPr>
          <w:p w:rsidR="006B445A" w:rsidRPr="005E52A5" w:rsidRDefault="00BD62F2" w:rsidP="005E52A5">
            <w:pPr>
              <w:rPr>
                <w:rFonts w:ascii="Calibri Light" w:hAnsi="Calibri Light" w:cs="Calibri Light"/>
                <w:sz w:val="20"/>
                <w:lang w:val="fr-BE"/>
              </w:rPr>
            </w:pPr>
            <w:r w:rsidRPr="005E52A5">
              <w:rPr>
                <w:rFonts w:ascii="Calibri Light" w:hAnsi="Calibri Light" w:cs="Calibri Light"/>
                <w:sz w:val="20"/>
                <w:lang w:val="fr-BE"/>
              </w:rPr>
              <w:t xml:space="preserve">ANG </w:t>
            </w:r>
            <w:r w:rsidR="005E52A5" w:rsidRPr="005E52A5">
              <w:rPr>
                <w:rFonts w:ascii="Calibri Light" w:hAnsi="Calibri Light" w:cs="Calibri Light"/>
                <w:sz w:val="20"/>
                <w:lang w:val="fr-BE"/>
              </w:rPr>
              <w:t>représentés</w:t>
            </w:r>
            <w:r w:rsidRPr="005E52A5">
              <w:rPr>
                <w:rFonts w:ascii="Calibri Light" w:hAnsi="Calibri Light" w:cs="Calibri Light"/>
                <w:sz w:val="20"/>
                <w:lang w:val="fr-BE"/>
              </w:rPr>
              <w:t xml:space="preserve"> </w:t>
            </w:r>
            <w:r w:rsidR="005E52A5">
              <w:rPr>
                <w:rFonts w:ascii="Calibri Light" w:hAnsi="Calibri Light" w:cs="Calibri Light"/>
                <w:sz w:val="20"/>
                <w:lang w:val="fr-BE"/>
              </w:rPr>
              <w:t>(+nom du partenaire)</w:t>
            </w:r>
          </w:p>
        </w:tc>
        <w:tc>
          <w:tcPr>
            <w:tcW w:w="7097" w:type="dxa"/>
            <w:shd w:val="clear" w:color="auto" w:fill="auto"/>
          </w:tcPr>
          <w:p w:rsidR="00A86416" w:rsidRPr="0023006D" w:rsidRDefault="00F60AB5" w:rsidP="00A86416">
            <w:pPr>
              <w:rPr>
                <w:rFonts w:ascii="Calibri Light" w:hAnsi="Calibri Light" w:cs="Calibri Light"/>
                <w:sz w:val="22"/>
                <w:lang w:val="fr-BE"/>
              </w:rPr>
            </w:pPr>
            <w:proofErr w:type="spellStart"/>
            <w:r>
              <w:rPr>
                <w:rFonts w:ascii="Calibri Light" w:hAnsi="Calibri Light" w:cs="Calibri Light"/>
                <w:sz w:val="22"/>
                <w:lang w:val="fr-BE"/>
              </w:rPr>
              <w:t>Memisa</w:t>
            </w:r>
            <w:proofErr w:type="spellEnd"/>
            <w:r>
              <w:rPr>
                <w:rFonts w:ascii="Calibri Light" w:hAnsi="Calibri Light" w:cs="Calibri Light"/>
                <w:sz w:val="22"/>
                <w:lang w:val="fr-BE"/>
              </w:rPr>
              <w:t xml:space="preserve"> et </w:t>
            </w:r>
            <w:r w:rsidR="00A86416" w:rsidRPr="0023006D">
              <w:rPr>
                <w:rFonts w:ascii="Calibri Light" w:hAnsi="Calibri Light" w:cs="Calibri Light"/>
                <w:sz w:val="22"/>
                <w:lang w:val="fr-BE"/>
              </w:rPr>
              <w:t>Médecins Sans Vacances</w:t>
            </w:r>
            <w:r>
              <w:rPr>
                <w:rFonts w:ascii="Calibri Light" w:hAnsi="Calibri Light" w:cs="Calibri Light"/>
                <w:sz w:val="22"/>
                <w:lang w:val="fr-BE"/>
              </w:rPr>
              <w:t xml:space="preserve"> (MSV)</w:t>
            </w:r>
            <w:r w:rsidR="00A86416" w:rsidRPr="0023006D">
              <w:rPr>
                <w:rFonts w:ascii="Calibri Light" w:hAnsi="Calibri Light" w:cs="Calibri Light"/>
                <w:sz w:val="22"/>
                <w:lang w:val="fr-BE"/>
              </w:rPr>
              <w:t xml:space="preserve"> : Oscar </w:t>
            </w:r>
            <w:proofErr w:type="spellStart"/>
            <w:r w:rsidR="00A86416" w:rsidRPr="0023006D">
              <w:rPr>
                <w:rFonts w:ascii="Calibri Light" w:hAnsi="Calibri Light" w:cs="Calibri Light"/>
                <w:sz w:val="22"/>
                <w:lang w:val="fr-BE"/>
              </w:rPr>
              <w:t>Djigbenoude</w:t>
            </w:r>
            <w:proofErr w:type="spellEnd"/>
            <w:r w:rsidR="00A86416" w:rsidRPr="0023006D">
              <w:rPr>
                <w:rFonts w:ascii="Calibri Light" w:hAnsi="Calibri Light" w:cs="Calibri Light"/>
                <w:sz w:val="22"/>
                <w:lang w:val="fr-BE"/>
              </w:rPr>
              <w:t xml:space="preserve"> (AMCES)</w:t>
            </w:r>
          </w:p>
          <w:p w:rsidR="00A86416" w:rsidRPr="0023006D" w:rsidRDefault="00A86416" w:rsidP="00A86416">
            <w:pPr>
              <w:rPr>
                <w:rFonts w:ascii="Calibri Light" w:hAnsi="Calibri Light" w:cs="Calibri Light"/>
                <w:sz w:val="22"/>
                <w:lang w:val="fr-BE"/>
              </w:rPr>
            </w:pPr>
            <w:r w:rsidRPr="0023006D">
              <w:rPr>
                <w:rFonts w:ascii="Calibri Light" w:hAnsi="Calibri Light" w:cs="Calibri Light"/>
                <w:sz w:val="22"/>
                <w:lang w:val="fr-BE"/>
              </w:rPr>
              <w:t xml:space="preserve">Défi Belgique Afrique (DBA) : </w:t>
            </w:r>
            <w:proofErr w:type="spellStart"/>
            <w:r w:rsidRPr="0023006D">
              <w:rPr>
                <w:rFonts w:ascii="Calibri Light" w:hAnsi="Calibri Light" w:cs="Calibri Light"/>
                <w:sz w:val="22"/>
                <w:lang w:val="fr-BE"/>
              </w:rPr>
              <w:t>Bernadin</w:t>
            </w:r>
            <w:proofErr w:type="spellEnd"/>
            <w:r w:rsidRPr="0023006D">
              <w:rPr>
                <w:rFonts w:ascii="Calibri Light" w:hAnsi="Calibri Light" w:cs="Calibri Light"/>
                <w:sz w:val="22"/>
                <w:lang w:val="fr-BE"/>
              </w:rPr>
              <w:t xml:space="preserve"> Tossa (ALDIPE)</w:t>
            </w:r>
          </w:p>
          <w:p w:rsidR="00A86416" w:rsidRPr="0023006D" w:rsidRDefault="00A86416" w:rsidP="00A86416">
            <w:pPr>
              <w:rPr>
                <w:rFonts w:ascii="Calibri Light" w:hAnsi="Calibri Light" w:cs="Calibri Light"/>
                <w:sz w:val="22"/>
                <w:lang w:val="fr-BE"/>
              </w:rPr>
            </w:pPr>
            <w:r w:rsidRPr="0023006D">
              <w:rPr>
                <w:rFonts w:ascii="Calibri Light" w:hAnsi="Calibri Light" w:cs="Calibri Light"/>
                <w:sz w:val="22"/>
                <w:lang w:val="fr-BE"/>
              </w:rPr>
              <w:t>Médecins du Monde : Eric Messens (Terre Rouge)</w:t>
            </w:r>
          </w:p>
          <w:p w:rsidR="00A86416" w:rsidRPr="00D10B7C" w:rsidRDefault="00A86416" w:rsidP="00A86416">
            <w:pPr>
              <w:rPr>
                <w:rFonts w:ascii="Calibri Light" w:hAnsi="Calibri Light" w:cs="Calibri Light"/>
                <w:sz w:val="22"/>
                <w:lang w:val="en-US"/>
              </w:rPr>
            </w:pPr>
            <w:r w:rsidRPr="00D10B7C">
              <w:rPr>
                <w:rFonts w:ascii="Calibri Light" w:hAnsi="Calibri Light" w:cs="Calibri Light"/>
                <w:sz w:val="22"/>
                <w:lang w:val="en-US"/>
              </w:rPr>
              <w:t xml:space="preserve">VIA Don Bosco : Wisdom Yao </w:t>
            </w:r>
            <w:proofErr w:type="spellStart"/>
            <w:r w:rsidRPr="00D10B7C">
              <w:rPr>
                <w:rFonts w:ascii="Calibri Light" w:hAnsi="Calibri Light" w:cs="Calibri Light"/>
                <w:sz w:val="22"/>
                <w:lang w:val="en-US"/>
              </w:rPr>
              <w:t>Tsedi</w:t>
            </w:r>
            <w:proofErr w:type="spellEnd"/>
            <w:r w:rsidRPr="00D10B7C">
              <w:rPr>
                <w:rFonts w:ascii="Calibri Light" w:hAnsi="Calibri Light" w:cs="Calibri Light"/>
                <w:sz w:val="22"/>
                <w:lang w:val="en-US"/>
              </w:rPr>
              <w:t xml:space="preserve"> </w:t>
            </w:r>
            <w:r w:rsidR="005E52A5" w:rsidRPr="00D10B7C">
              <w:rPr>
                <w:rFonts w:ascii="Calibri Light" w:hAnsi="Calibri Light" w:cs="Calibri Light"/>
                <w:sz w:val="22"/>
                <w:lang w:val="en-US"/>
              </w:rPr>
              <w:t>(ADAFO)</w:t>
            </w:r>
          </w:p>
          <w:p w:rsidR="006B445A" w:rsidRPr="00D10B7C" w:rsidRDefault="00A86416" w:rsidP="00A86416">
            <w:pPr>
              <w:rPr>
                <w:rFonts w:ascii="Calibri Light" w:hAnsi="Calibri Light" w:cs="Calibri Light"/>
                <w:sz w:val="22"/>
                <w:lang w:val="en-US"/>
              </w:rPr>
            </w:pPr>
            <w:r w:rsidRPr="00D10B7C">
              <w:rPr>
                <w:rFonts w:ascii="Calibri Light" w:hAnsi="Calibri Light" w:cs="Calibri Light"/>
                <w:sz w:val="22"/>
                <w:lang w:val="en-US"/>
              </w:rPr>
              <w:tab/>
            </w:r>
          </w:p>
        </w:tc>
      </w:tr>
      <w:tr w:rsidR="00BD62F2" w:rsidRPr="00123FE0" w:rsidTr="00C155A5">
        <w:trPr>
          <w:trHeight w:val="340"/>
        </w:trPr>
        <w:tc>
          <w:tcPr>
            <w:tcW w:w="2757" w:type="dxa"/>
            <w:shd w:val="clear" w:color="auto" w:fill="auto"/>
          </w:tcPr>
          <w:p w:rsidR="00BD62F2" w:rsidRPr="005E52A5" w:rsidRDefault="00BD62F2" w:rsidP="005D7A91">
            <w:pPr>
              <w:rPr>
                <w:rFonts w:ascii="Calibri Light" w:hAnsi="Calibri Light" w:cs="Calibri Light"/>
                <w:sz w:val="20"/>
              </w:rPr>
            </w:pPr>
            <w:r w:rsidRPr="005E52A5">
              <w:rPr>
                <w:rFonts w:ascii="Calibri Light" w:hAnsi="Calibri Light" w:cs="Calibri Light"/>
                <w:sz w:val="20"/>
              </w:rPr>
              <w:t>ANG absent</w:t>
            </w:r>
          </w:p>
        </w:tc>
        <w:tc>
          <w:tcPr>
            <w:tcW w:w="7097" w:type="dxa"/>
            <w:shd w:val="clear" w:color="auto" w:fill="auto"/>
          </w:tcPr>
          <w:p w:rsidR="00BD62F2" w:rsidRPr="0023006D" w:rsidRDefault="00A86416">
            <w:pPr>
              <w:rPr>
                <w:rFonts w:ascii="Calibri Light" w:hAnsi="Calibri Light" w:cs="Calibri Light"/>
                <w:sz w:val="22"/>
              </w:rPr>
            </w:pPr>
            <w:r w:rsidRPr="0023006D">
              <w:rPr>
                <w:rFonts w:ascii="Calibri Light" w:hAnsi="Calibri Light" w:cs="Calibri Light"/>
                <w:sz w:val="22"/>
              </w:rPr>
              <w:t>/</w:t>
            </w:r>
          </w:p>
        </w:tc>
      </w:tr>
      <w:tr w:rsidR="000B579D" w:rsidRPr="00D10B7C" w:rsidTr="00C155A5">
        <w:trPr>
          <w:trHeight w:val="340"/>
        </w:trPr>
        <w:tc>
          <w:tcPr>
            <w:tcW w:w="2757" w:type="dxa"/>
            <w:shd w:val="clear" w:color="auto" w:fill="auto"/>
          </w:tcPr>
          <w:p w:rsidR="000B579D" w:rsidRPr="005E52A5" w:rsidRDefault="000B579D" w:rsidP="005D7A91">
            <w:pPr>
              <w:rPr>
                <w:rFonts w:ascii="Calibri Light" w:hAnsi="Calibri Light" w:cs="Calibri Light"/>
                <w:sz w:val="20"/>
              </w:rPr>
            </w:pPr>
            <w:r w:rsidRPr="005E52A5">
              <w:rPr>
                <w:rFonts w:ascii="Calibri Light" w:hAnsi="Calibri Light" w:cs="Calibri Light"/>
                <w:sz w:val="20"/>
              </w:rPr>
              <w:t>Autres participants</w:t>
            </w:r>
          </w:p>
        </w:tc>
        <w:tc>
          <w:tcPr>
            <w:tcW w:w="7097" w:type="dxa"/>
            <w:shd w:val="clear" w:color="auto" w:fill="auto"/>
          </w:tcPr>
          <w:p w:rsidR="000B579D" w:rsidRPr="00D10B7C" w:rsidRDefault="000B579D" w:rsidP="000B579D">
            <w:pPr>
              <w:rPr>
                <w:rFonts w:ascii="Calibri Light" w:hAnsi="Calibri Light" w:cs="Calibri Light"/>
                <w:sz w:val="22"/>
                <w:lang w:val="en-US"/>
              </w:rPr>
            </w:pPr>
            <w:r w:rsidRPr="00D10B7C">
              <w:rPr>
                <w:rFonts w:ascii="Calibri Light" w:hAnsi="Calibri Light" w:cs="Calibri Light"/>
                <w:sz w:val="22"/>
                <w:lang w:val="en-US"/>
              </w:rPr>
              <w:t xml:space="preserve">CTB : Olivier Heck, Fabian Clément </w:t>
            </w:r>
          </w:p>
        </w:tc>
      </w:tr>
      <w:tr w:rsidR="00BD62F2" w:rsidRPr="00123FE0" w:rsidTr="00C155A5">
        <w:trPr>
          <w:trHeight w:val="340"/>
        </w:trPr>
        <w:tc>
          <w:tcPr>
            <w:tcW w:w="2757" w:type="dxa"/>
            <w:shd w:val="clear" w:color="auto" w:fill="auto"/>
          </w:tcPr>
          <w:p w:rsidR="00BD62F2" w:rsidRPr="005E52A5" w:rsidRDefault="00BD62F2" w:rsidP="005D7A91">
            <w:pPr>
              <w:rPr>
                <w:rFonts w:ascii="Calibri Light" w:hAnsi="Calibri Light" w:cs="Calibri Light"/>
                <w:sz w:val="20"/>
              </w:rPr>
            </w:pPr>
            <w:r w:rsidRPr="005E52A5">
              <w:rPr>
                <w:rFonts w:ascii="Calibri Light" w:hAnsi="Calibri Light" w:cs="Calibri Light"/>
                <w:sz w:val="20"/>
              </w:rPr>
              <w:t>Rédacteur PV</w:t>
            </w:r>
          </w:p>
        </w:tc>
        <w:tc>
          <w:tcPr>
            <w:tcW w:w="7097" w:type="dxa"/>
            <w:shd w:val="clear" w:color="auto" w:fill="auto"/>
          </w:tcPr>
          <w:p w:rsidR="00BD62F2" w:rsidRPr="0023006D" w:rsidRDefault="00F6649C">
            <w:pPr>
              <w:rPr>
                <w:rFonts w:ascii="Calibri Light" w:hAnsi="Calibri Light" w:cs="Calibri Light"/>
                <w:sz w:val="22"/>
              </w:rPr>
            </w:pPr>
            <w:r w:rsidRPr="0023006D">
              <w:rPr>
                <w:rFonts w:ascii="Calibri Light" w:hAnsi="Calibri Light" w:cs="Calibri Light"/>
                <w:sz w:val="22"/>
              </w:rPr>
              <w:t>Iles de Paix - Stéphanie Laloux</w:t>
            </w:r>
          </w:p>
        </w:tc>
      </w:tr>
      <w:tr w:rsidR="006B445A" w:rsidRPr="00123FE0" w:rsidTr="00F6649C">
        <w:trPr>
          <w:trHeight w:val="340"/>
        </w:trPr>
        <w:tc>
          <w:tcPr>
            <w:tcW w:w="2757" w:type="dxa"/>
            <w:shd w:val="clear" w:color="auto" w:fill="auto"/>
          </w:tcPr>
          <w:p w:rsidR="006B445A" w:rsidRPr="005E52A5" w:rsidRDefault="005D7A91">
            <w:pPr>
              <w:rPr>
                <w:rFonts w:ascii="Calibri Light" w:hAnsi="Calibri Light" w:cs="Calibri Light"/>
                <w:sz w:val="20"/>
              </w:rPr>
            </w:pPr>
            <w:r w:rsidRPr="005E52A5">
              <w:rPr>
                <w:rFonts w:ascii="Calibri Light" w:hAnsi="Calibri Light" w:cs="Calibri Light"/>
                <w:sz w:val="20"/>
              </w:rPr>
              <w:t>Délégation D3</w:t>
            </w:r>
            <w:r w:rsidR="00BD62F2" w:rsidRPr="005E52A5">
              <w:rPr>
                <w:rFonts w:ascii="Calibri Light" w:hAnsi="Calibri Light" w:cs="Calibri Light"/>
                <w:sz w:val="20"/>
              </w:rPr>
              <w:t xml:space="preserve"> et poste</w:t>
            </w:r>
          </w:p>
        </w:tc>
        <w:tc>
          <w:tcPr>
            <w:tcW w:w="7097" w:type="dxa"/>
            <w:shd w:val="clear" w:color="auto" w:fill="auto"/>
            <w:vAlign w:val="center"/>
          </w:tcPr>
          <w:p w:rsidR="006B445A" w:rsidRPr="0023006D" w:rsidRDefault="00F6649C" w:rsidP="00F6649C">
            <w:pPr>
              <w:rPr>
                <w:rFonts w:ascii="Calibri Light" w:hAnsi="Calibri Light" w:cs="Calibri Light"/>
                <w:sz w:val="22"/>
              </w:rPr>
            </w:pPr>
            <w:r w:rsidRPr="0023006D">
              <w:rPr>
                <w:rFonts w:ascii="Calibri Light" w:hAnsi="Calibri Light" w:cs="Calibri Light"/>
                <w:sz w:val="22"/>
              </w:rPr>
              <w:t>D3 : Corinne Heus</w:t>
            </w:r>
          </w:p>
          <w:p w:rsidR="00F6649C" w:rsidRPr="0023006D" w:rsidRDefault="00F6649C" w:rsidP="00F6649C">
            <w:pPr>
              <w:rPr>
                <w:rFonts w:ascii="Calibri Light" w:hAnsi="Calibri Light" w:cs="Calibri Light"/>
                <w:sz w:val="22"/>
              </w:rPr>
            </w:pPr>
            <w:r w:rsidRPr="0023006D">
              <w:rPr>
                <w:rFonts w:ascii="Calibri Light" w:hAnsi="Calibri Light" w:cs="Calibri Light"/>
                <w:sz w:val="22"/>
              </w:rPr>
              <w:t>Poste : Hannelore</w:t>
            </w:r>
            <w:r w:rsidR="005D3DE8">
              <w:rPr>
                <w:rFonts w:ascii="Calibri Light" w:hAnsi="Calibri Light" w:cs="Calibri Light"/>
                <w:sz w:val="22"/>
              </w:rPr>
              <w:t xml:space="preserve"> Delcour, Marie Heuts, Annick </w:t>
            </w:r>
            <w:proofErr w:type="spellStart"/>
            <w:r w:rsidR="005D3DE8">
              <w:rPr>
                <w:rFonts w:ascii="Calibri Light" w:hAnsi="Calibri Light" w:cs="Calibri Light"/>
                <w:sz w:val="22"/>
              </w:rPr>
              <w:t>Azandjeme</w:t>
            </w:r>
            <w:proofErr w:type="spellEnd"/>
            <w:r w:rsidR="005D3DE8">
              <w:rPr>
                <w:rFonts w:ascii="Calibri Light" w:hAnsi="Calibri Light" w:cs="Calibri Light"/>
                <w:sz w:val="22"/>
              </w:rPr>
              <w:t xml:space="preserve">. </w:t>
            </w:r>
          </w:p>
        </w:tc>
      </w:tr>
      <w:tr w:rsidR="00123FE0" w:rsidRPr="00A75FC7">
        <w:trPr>
          <w:trHeight w:val="340"/>
        </w:trPr>
        <w:tc>
          <w:tcPr>
            <w:tcW w:w="2757" w:type="dxa"/>
            <w:shd w:val="clear" w:color="auto" w:fill="auto"/>
          </w:tcPr>
          <w:p w:rsidR="0093697F" w:rsidRPr="005E52A5" w:rsidRDefault="005D7A91" w:rsidP="00FD3865">
            <w:pPr>
              <w:rPr>
                <w:rFonts w:ascii="Calibri Light" w:hAnsi="Calibri Light" w:cs="Calibri Light"/>
                <w:sz w:val="20"/>
              </w:rPr>
            </w:pPr>
            <w:r w:rsidRPr="005E52A5">
              <w:rPr>
                <w:rFonts w:ascii="Calibri Light" w:hAnsi="Calibri Light" w:cs="Calibri Light"/>
                <w:sz w:val="20"/>
              </w:rPr>
              <w:t>Participation des fédérations (observateur</w:t>
            </w:r>
            <w:r w:rsidR="00C6686B" w:rsidRPr="005E52A5">
              <w:rPr>
                <w:rFonts w:ascii="Calibri Light" w:hAnsi="Calibri Light" w:cs="Calibri Light"/>
                <w:sz w:val="20"/>
              </w:rPr>
              <w:t>)</w:t>
            </w:r>
          </w:p>
        </w:tc>
        <w:tc>
          <w:tcPr>
            <w:tcW w:w="7097" w:type="dxa"/>
            <w:shd w:val="clear" w:color="auto" w:fill="auto"/>
          </w:tcPr>
          <w:p w:rsidR="0093697F" w:rsidRPr="0023006D" w:rsidRDefault="000B579D">
            <w:pPr>
              <w:rPr>
                <w:rFonts w:ascii="Calibri Light" w:hAnsi="Calibri Light" w:cs="Calibri Light"/>
                <w:sz w:val="22"/>
              </w:rPr>
            </w:pPr>
            <w:r w:rsidRPr="0023006D">
              <w:rPr>
                <w:rFonts w:ascii="Calibri Light" w:hAnsi="Calibri Light" w:cs="Calibri Light"/>
                <w:sz w:val="22"/>
              </w:rPr>
              <w:t>/</w:t>
            </w:r>
          </w:p>
        </w:tc>
      </w:tr>
      <w:tr w:rsidR="009F0FF6" w:rsidRPr="00123FE0">
        <w:trPr>
          <w:trHeight w:val="340"/>
        </w:trPr>
        <w:tc>
          <w:tcPr>
            <w:tcW w:w="2757" w:type="dxa"/>
            <w:shd w:val="clear" w:color="auto" w:fill="auto"/>
          </w:tcPr>
          <w:p w:rsidR="009F0FF6" w:rsidRPr="000B579D" w:rsidRDefault="009F0FF6"/>
        </w:tc>
        <w:tc>
          <w:tcPr>
            <w:tcW w:w="7097" w:type="dxa"/>
            <w:shd w:val="clear" w:color="auto" w:fill="auto"/>
          </w:tcPr>
          <w:p w:rsidR="009F0FF6" w:rsidRPr="0023006D" w:rsidRDefault="009F0FF6">
            <w:pPr>
              <w:rPr>
                <w:rFonts w:ascii="Calibri Light" w:hAnsi="Calibri Light" w:cs="Calibri Light"/>
                <w:sz w:val="22"/>
              </w:rPr>
            </w:pPr>
          </w:p>
        </w:tc>
      </w:tr>
    </w:tbl>
    <w:p w:rsidR="0093697F" w:rsidRDefault="0093697F"/>
    <w:p w:rsidR="000530D7" w:rsidRDefault="000530D7">
      <w:pPr>
        <w:suppressAutoHyphens w:val="0"/>
      </w:pPr>
      <w:r>
        <w:br w:type="page"/>
      </w:r>
    </w:p>
    <w:tbl>
      <w:tblPr>
        <w:tblW w:w="9864" w:type="dxa"/>
        <w:tblInd w:w="-5" w:type="dxa"/>
        <w:tblLayout w:type="fixed"/>
        <w:tblLook w:val="0000" w:firstRow="0" w:lastRow="0" w:firstColumn="0" w:lastColumn="0" w:noHBand="0" w:noVBand="0"/>
      </w:tblPr>
      <w:tblGrid>
        <w:gridCol w:w="9864"/>
      </w:tblGrid>
      <w:tr w:rsidR="00C45B11" w:rsidRPr="00123FE0" w:rsidTr="00613337">
        <w:trPr>
          <w:trHeight w:val="418"/>
        </w:trPr>
        <w:tc>
          <w:tcPr>
            <w:tcW w:w="9864" w:type="dxa"/>
            <w:shd w:val="clear" w:color="auto" w:fill="DBE5F1" w:themeFill="accent1" w:themeFillTint="33"/>
            <w:vAlign w:val="center"/>
          </w:tcPr>
          <w:p w:rsidR="00C45B11" w:rsidRPr="00613337" w:rsidRDefault="000A620C" w:rsidP="00613337">
            <w:pPr>
              <w:rPr>
                <w:rFonts w:ascii="Calibri Light" w:hAnsi="Calibri Light" w:cs="Calibri Light"/>
                <w:b/>
                <w:sz w:val="28"/>
              </w:rPr>
            </w:pPr>
            <w:r>
              <w:rPr>
                <w:rFonts w:ascii="Calibri Light" w:hAnsi="Calibri Light" w:cs="Calibri Light"/>
                <w:b/>
                <w:color w:val="1F497D" w:themeColor="text2"/>
                <w:sz w:val="28"/>
              </w:rPr>
              <w:lastRenderedPageBreak/>
              <w:t>1. Agenda (</w:t>
            </w:r>
            <w:r w:rsidR="001A3F41" w:rsidRPr="00613337">
              <w:rPr>
                <w:rFonts w:ascii="Calibri Light" w:hAnsi="Calibri Light" w:cs="Calibri Light"/>
                <w:b/>
                <w:color w:val="1F497D" w:themeColor="text2"/>
                <w:sz w:val="28"/>
              </w:rPr>
              <w:t>points à discuter</w:t>
            </w:r>
            <w:r>
              <w:rPr>
                <w:rFonts w:ascii="Calibri Light" w:hAnsi="Calibri Light" w:cs="Calibri Light"/>
                <w:b/>
                <w:color w:val="1F497D" w:themeColor="text2"/>
                <w:sz w:val="28"/>
              </w:rPr>
              <w:t>) et introduction</w:t>
            </w:r>
          </w:p>
        </w:tc>
      </w:tr>
    </w:tbl>
    <w:p w:rsidR="00C45B11" w:rsidRDefault="00C45B11" w:rsidP="00C6686B"/>
    <w:p w:rsidR="00F60AB5" w:rsidRDefault="00F60AB5" w:rsidP="00F60AB5">
      <w:pPr>
        <w:suppressAutoHyphens w:val="0"/>
        <w:spacing w:after="160" w:line="252" w:lineRule="auto"/>
        <w:contextualSpacing/>
        <w:rPr>
          <w:rFonts w:ascii="Calibri" w:eastAsia="Calibri" w:hAnsi="Calibri" w:cs="Times New Roman"/>
          <w:bCs w:val="0"/>
          <w:sz w:val="22"/>
          <w:szCs w:val="22"/>
          <w:lang w:eastAsia="nl-BE"/>
        </w:rPr>
      </w:pPr>
    </w:p>
    <w:p w:rsidR="00F60AB5" w:rsidRPr="000530D7" w:rsidRDefault="00F60AB5" w:rsidP="00F60AB5">
      <w:pPr>
        <w:suppressAutoHyphens w:val="0"/>
        <w:spacing w:after="160" w:line="252" w:lineRule="auto"/>
        <w:contextualSpacing/>
        <w:rPr>
          <w:rFonts w:ascii="Calibri Light" w:eastAsia="Calibri" w:hAnsi="Calibri Light" w:cs="Calibri Light"/>
          <w:bCs w:val="0"/>
          <w:sz w:val="22"/>
          <w:szCs w:val="22"/>
          <w:lang w:eastAsia="nl-BE"/>
        </w:rPr>
      </w:pPr>
      <w:r w:rsidRPr="000530D7">
        <w:rPr>
          <w:rFonts w:ascii="Calibri Light" w:eastAsia="Calibri" w:hAnsi="Calibri Light" w:cs="Calibri Light"/>
          <w:bCs w:val="0"/>
          <w:sz w:val="22"/>
          <w:szCs w:val="22"/>
          <w:lang w:eastAsia="nl-BE"/>
        </w:rPr>
        <w:t>L’</w:t>
      </w:r>
      <w:r w:rsidRPr="000A620C">
        <w:rPr>
          <w:rFonts w:ascii="Calibri Light" w:eastAsia="Calibri" w:hAnsi="Calibri Light" w:cs="Calibri Light"/>
          <w:b/>
          <w:bCs w:val="0"/>
          <w:sz w:val="22"/>
          <w:szCs w:val="22"/>
          <w:lang w:eastAsia="nl-BE"/>
        </w:rPr>
        <w:t>agenda</w:t>
      </w:r>
      <w:r w:rsidRPr="000530D7">
        <w:rPr>
          <w:rFonts w:ascii="Calibri Light" w:eastAsia="Calibri" w:hAnsi="Calibri Light" w:cs="Calibri Light"/>
          <w:bCs w:val="0"/>
          <w:sz w:val="22"/>
          <w:szCs w:val="22"/>
          <w:lang w:eastAsia="nl-BE"/>
        </w:rPr>
        <w:t xml:space="preserve"> proposé est le suivant :</w:t>
      </w:r>
    </w:p>
    <w:p w:rsidR="00F60AB5" w:rsidRPr="000530D7" w:rsidRDefault="00F60AB5" w:rsidP="005F4C6C">
      <w:pPr>
        <w:pStyle w:val="Paragraphedeliste"/>
        <w:numPr>
          <w:ilvl w:val="0"/>
          <w:numId w:val="8"/>
        </w:numPr>
        <w:suppressAutoHyphens w:val="0"/>
        <w:spacing w:after="160" w:line="252" w:lineRule="auto"/>
        <w:rPr>
          <w:rFonts w:ascii="Calibri Light" w:eastAsia="Calibri" w:hAnsi="Calibri Light" w:cs="Calibri Light"/>
          <w:bCs w:val="0"/>
          <w:sz w:val="22"/>
          <w:szCs w:val="22"/>
          <w:lang w:eastAsia="nl-BE"/>
        </w:rPr>
      </w:pPr>
      <w:r w:rsidRPr="000530D7">
        <w:rPr>
          <w:rFonts w:ascii="Calibri Light" w:eastAsia="Calibri" w:hAnsi="Calibri Light" w:cs="Calibri Light"/>
          <w:bCs w:val="0"/>
          <w:sz w:val="22"/>
          <w:szCs w:val="22"/>
          <w:lang w:eastAsia="nl-BE"/>
        </w:rPr>
        <w:t>Mot d’introduction par le chef du bureau diplomatique</w:t>
      </w:r>
    </w:p>
    <w:p w:rsidR="00F60AB5" w:rsidRPr="000530D7" w:rsidRDefault="00F60AB5" w:rsidP="005F4C6C">
      <w:pPr>
        <w:pStyle w:val="Paragraphedeliste"/>
        <w:numPr>
          <w:ilvl w:val="0"/>
          <w:numId w:val="8"/>
        </w:numPr>
        <w:suppressAutoHyphens w:val="0"/>
        <w:spacing w:after="160" w:line="252" w:lineRule="auto"/>
        <w:rPr>
          <w:rFonts w:ascii="Calibri Light" w:eastAsia="Calibri" w:hAnsi="Calibri Light" w:cs="Calibri Light"/>
          <w:bCs w:val="0"/>
          <w:sz w:val="22"/>
          <w:szCs w:val="22"/>
          <w:lang w:eastAsia="nl-BE"/>
        </w:rPr>
      </w:pPr>
      <w:r w:rsidRPr="000530D7">
        <w:rPr>
          <w:rFonts w:ascii="Calibri Light" w:eastAsia="Calibri" w:hAnsi="Calibri Light" w:cs="Calibri Light"/>
          <w:bCs w:val="0"/>
          <w:sz w:val="22"/>
          <w:szCs w:val="22"/>
          <w:lang w:eastAsia="nl-BE"/>
        </w:rPr>
        <w:t>Présentation des éléments d’actualisation du CSC (processus et contenu)</w:t>
      </w:r>
    </w:p>
    <w:p w:rsidR="00F60AB5" w:rsidRPr="000530D7" w:rsidRDefault="00F60AB5" w:rsidP="005F4C6C">
      <w:pPr>
        <w:pStyle w:val="Paragraphedeliste"/>
        <w:numPr>
          <w:ilvl w:val="0"/>
          <w:numId w:val="8"/>
        </w:numPr>
        <w:suppressAutoHyphens w:val="0"/>
        <w:spacing w:after="160" w:line="252" w:lineRule="auto"/>
        <w:rPr>
          <w:rFonts w:ascii="Calibri Light" w:eastAsia="Calibri" w:hAnsi="Calibri Light" w:cs="Calibri Light"/>
          <w:bCs w:val="0"/>
          <w:sz w:val="22"/>
          <w:szCs w:val="22"/>
          <w:lang w:eastAsia="nl-BE"/>
        </w:rPr>
      </w:pPr>
      <w:r w:rsidRPr="000530D7">
        <w:rPr>
          <w:rFonts w:ascii="Calibri Light" w:eastAsia="Calibri" w:hAnsi="Calibri Light" w:cs="Calibri Light"/>
          <w:bCs w:val="0"/>
          <w:sz w:val="22"/>
          <w:szCs w:val="22"/>
          <w:lang w:eastAsia="nl-BE"/>
        </w:rPr>
        <w:t>Échanges, perspectives, nouvelles recommandations</w:t>
      </w:r>
    </w:p>
    <w:p w:rsidR="000530D7" w:rsidRPr="000530D7" w:rsidRDefault="000530D7" w:rsidP="005F4C6C">
      <w:pPr>
        <w:pStyle w:val="Paragraphedeliste"/>
        <w:numPr>
          <w:ilvl w:val="0"/>
          <w:numId w:val="8"/>
        </w:numPr>
        <w:suppressAutoHyphens w:val="0"/>
        <w:spacing w:after="160" w:line="252" w:lineRule="auto"/>
        <w:rPr>
          <w:rFonts w:ascii="Calibri Light" w:eastAsia="Calibri" w:hAnsi="Calibri Light" w:cs="Calibri Light"/>
          <w:bCs w:val="0"/>
          <w:sz w:val="22"/>
          <w:szCs w:val="22"/>
          <w:lang w:eastAsia="nl-BE"/>
        </w:rPr>
      </w:pPr>
      <w:r w:rsidRPr="000530D7">
        <w:rPr>
          <w:rFonts w:ascii="Calibri Light" w:eastAsia="Calibri" w:hAnsi="Calibri Light" w:cs="Calibri Light"/>
          <w:bCs w:val="0"/>
          <w:sz w:val="22"/>
          <w:szCs w:val="22"/>
          <w:lang w:eastAsia="nl-BE"/>
        </w:rPr>
        <w:t>Point sur les réformes de la coopération indirecte et échanges</w:t>
      </w:r>
    </w:p>
    <w:p w:rsidR="000530D7" w:rsidRPr="000530D7" w:rsidRDefault="000530D7" w:rsidP="005F4C6C">
      <w:pPr>
        <w:pStyle w:val="Paragraphedeliste"/>
        <w:numPr>
          <w:ilvl w:val="0"/>
          <w:numId w:val="8"/>
        </w:numPr>
        <w:suppressAutoHyphens w:val="0"/>
        <w:spacing w:after="160" w:line="252" w:lineRule="auto"/>
        <w:rPr>
          <w:rFonts w:ascii="Calibri Light" w:eastAsia="Calibri" w:hAnsi="Calibri Light" w:cs="Calibri Light"/>
          <w:bCs w:val="0"/>
          <w:sz w:val="22"/>
          <w:szCs w:val="22"/>
          <w:lang w:eastAsia="nl-BE"/>
        </w:rPr>
      </w:pPr>
      <w:r w:rsidRPr="000530D7">
        <w:rPr>
          <w:rFonts w:ascii="Calibri Light" w:eastAsia="Calibri" w:hAnsi="Calibri Light" w:cs="Calibri Light"/>
          <w:bCs w:val="0"/>
          <w:sz w:val="22"/>
          <w:szCs w:val="22"/>
          <w:lang w:eastAsia="nl-BE"/>
        </w:rPr>
        <w:t>Point sur la réforme gouvernementale et le futur programme de coopération</w:t>
      </w:r>
    </w:p>
    <w:p w:rsidR="000530D7" w:rsidRPr="000530D7" w:rsidRDefault="001F3D97" w:rsidP="005F4C6C">
      <w:pPr>
        <w:pStyle w:val="Paragraphedeliste"/>
        <w:numPr>
          <w:ilvl w:val="0"/>
          <w:numId w:val="8"/>
        </w:numPr>
        <w:suppressAutoHyphens w:val="0"/>
        <w:spacing w:after="160" w:line="252" w:lineRule="auto"/>
        <w:rPr>
          <w:rFonts w:ascii="Calibri Light" w:eastAsia="Calibri" w:hAnsi="Calibri Light" w:cs="Calibri Light"/>
          <w:bCs w:val="0"/>
          <w:sz w:val="22"/>
          <w:szCs w:val="22"/>
          <w:lang w:eastAsia="nl-BE"/>
        </w:rPr>
      </w:pPr>
      <w:r>
        <w:rPr>
          <w:rFonts w:ascii="Calibri Light" w:eastAsia="Calibri" w:hAnsi="Calibri Light" w:cs="Calibri Light"/>
          <w:bCs w:val="0"/>
          <w:sz w:val="22"/>
          <w:szCs w:val="22"/>
          <w:lang w:eastAsia="nl-BE"/>
        </w:rPr>
        <w:t>Points divers (statut du B</w:t>
      </w:r>
      <w:r w:rsidR="000530D7" w:rsidRPr="000530D7">
        <w:rPr>
          <w:rFonts w:ascii="Calibri Light" w:eastAsia="Calibri" w:hAnsi="Calibri Light" w:cs="Calibri Light"/>
          <w:bCs w:val="0"/>
          <w:sz w:val="22"/>
          <w:szCs w:val="22"/>
          <w:lang w:eastAsia="nl-BE"/>
        </w:rPr>
        <w:t xml:space="preserve">ureau diplomatique et forum des ACNG). </w:t>
      </w:r>
    </w:p>
    <w:p w:rsidR="000530D7" w:rsidRDefault="000530D7" w:rsidP="000F57EE">
      <w:pPr>
        <w:jc w:val="both"/>
        <w:rPr>
          <w:rFonts w:ascii="Calibri Light" w:hAnsi="Calibri Light" w:cs="Calibri Light"/>
          <w:sz w:val="22"/>
        </w:rPr>
      </w:pPr>
      <w:r>
        <w:rPr>
          <w:rFonts w:ascii="Calibri Light" w:hAnsi="Calibri Light" w:cs="Calibri Light"/>
          <w:sz w:val="22"/>
        </w:rPr>
        <w:t xml:space="preserve">Aucun commentaire n’est émis au sujet de cette proposition d’ordre du jour. </w:t>
      </w:r>
    </w:p>
    <w:p w:rsidR="000530D7" w:rsidRDefault="000530D7" w:rsidP="000F57EE">
      <w:pPr>
        <w:jc w:val="both"/>
        <w:rPr>
          <w:rFonts w:ascii="Calibri Light" w:hAnsi="Calibri Light" w:cs="Calibri Light"/>
          <w:sz w:val="22"/>
        </w:rPr>
      </w:pPr>
    </w:p>
    <w:p w:rsidR="000B579D" w:rsidRPr="0023006D" w:rsidRDefault="000B579D" w:rsidP="000F57EE">
      <w:pPr>
        <w:jc w:val="both"/>
        <w:rPr>
          <w:rFonts w:ascii="Calibri Light" w:hAnsi="Calibri Light" w:cs="Calibri Light"/>
          <w:sz w:val="22"/>
        </w:rPr>
      </w:pPr>
      <w:r w:rsidRPr="0023006D">
        <w:rPr>
          <w:rFonts w:ascii="Calibri Light" w:hAnsi="Calibri Light" w:cs="Calibri Light"/>
          <w:sz w:val="22"/>
        </w:rPr>
        <w:t>Le dialogue stratégique (201</w:t>
      </w:r>
      <w:r w:rsidR="00F57CD0">
        <w:rPr>
          <w:rFonts w:ascii="Calibri Light" w:hAnsi="Calibri Light" w:cs="Calibri Light"/>
          <w:sz w:val="22"/>
        </w:rPr>
        <w:t>7)</w:t>
      </w:r>
      <w:r w:rsidRPr="0023006D">
        <w:rPr>
          <w:rFonts w:ascii="Calibri Light" w:hAnsi="Calibri Light" w:cs="Calibri Light"/>
          <w:sz w:val="22"/>
        </w:rPr>
        <w:t xml:space="preserve"> débute par un tour de table. </w:t>
      </w:r>
    </w:p>
    <w:p w:rsidR="000B579D" w:rsidRPr="0023006D" w:rsidRDefault="000B579D" w:rsidP="000F57EE">
      <w:pPr>
        <w:jc w:val="both"/>
        <w:rPr>
          <w:rFonts w:ascii="Calibri Light" w:hAnsi="Calibri Light" w:cs="Calibri Light"/>
          <w:sz w:val="22"/>
        </w:rPr>
      </w:pPr>
    </w:p>
    <w:p w:rsidR="003F7F1A" w:rsidRPr="0023006D" w:rsidRDefault="000B579D" w:rsidP="000F57EE">
      <w:pPr>
        <w:spacing w:after="120"/>
        <w:jc w:val="both"/>
        <w:rPr>
          <w:rFonts w:ascii="Calibri Light" w:hAnsi="Calibri Light" w:cs="Calibri Light"/>
          <w:sz w:val="22"/>
        </w:rPr>
      </w:pPr>
      <w:r w:rsidRPr="0023006D">
        <w:rPr>
          <w:rFonts w:ascii="Calibri Light" w:hAnsi="Calibri Light" w:cs="Calibri Light"/>
          <w:sz w:val="22"/>
        </w:rPr>
        <w:t xml:space="preserve">S’en suit une </w:t>
      </w:r>
      <w:r w:rsidRPr="000A620C">
        <w:rPr>
          <w:rFonts w:ascii="Calibri Light" w:hAnsi="Calibri Light" w:cs="Calibri Light"/>
          <w:b/>
          <w:sz w:val="22"/>
        </w:rPr>
        <w:t>introduction</w:t>
      </w:r>
      <w:r w:rsidRPr="0023006D">
        <w:rPr>
          <w:rFonts w:ascii="Calibri Light" w:hAnsi="Calibri Light" w:cs="Calibri Light"/>
          <w:sz w:val="22"/>
        </w:rPr>
        <w:t xml:space="preserve"> de Madame Delcour, chef</w:t>
      </w:r>
      <w:r w:rsidR="000A620C">
        <w:rPr>
          <w:rFonts w:ascii="Calibri Light" w:hAnsi="Calibri Light" w:cs="Calibri Light"/>
          <w:sz w:val="22"/>
        </w:rPr>
        <w:t xml:space="preserve"> </w:t>
      </w:r>
      <w:r w:rsidRPr="0023006D">
        <w:rPr>
          <w:rFonts w:ascii="Calibri Light" w:hAnsi="Calibri Light" w:cs="Calibri Light"/>
          <w:sz w:val="22"/>
        </w:rPr>
        <w:t>du bureau diplomatique</w:t>
      </w:r>
      <w:r w:rsidR="003F7F1A" w:rsidRPr="0023006D">
        <w:rPr>
          <w:rFonts w:ascii="Calibri Light" w:hAnsi="Calibri Light" w:cs="Calibri Light"/>
          <w:sz w:val="22"/>
        </w:rPr>
        <w:t>, qui donne quelques précisions relatives au processus des CSC et à l’exercice de 2016 :</w:t>
      </w:r>
    </w:p>
    <w:p w:rsidR="003F7F1A" w:rsidRPr="0023006D" w:rsidRDefault="003F7F1A" w:rsidP="005F4C6C">
      <w:pPr>
        <w:pStyle w:val="Paragraphedeliste"/>
        <w:numPr>
          <w:ilvl w:val="0"/>
          <w:numId w:val="2"/>
        </w:numPr>
        <w:spacing w:after="120"/>
        <w:contextualSpacing w:val="0"/>
        <w:jc w:val="both"/>
        <w:rPr>
          <w:rFonts w:ascii="Calibri Light" w:hAnsi="Calibri Light" w:cs="Calibri Light"/>
          <w:sz w:val="22"/>
        </w:rPr>
      </w:pPr>
      <w:r w:rsidRPr="0023006D">
        <w:rPr>
          <w:rFonts w:ascii="Calibri Light" w:hAnsi="Calibri Light" w:cs="Calibri Light"/>
          <w:sz w:val="22"/>
        </w:rPr>
        <w:t>Les programmes 2017-2021 retenus par la DGD n’étaient pas encore connus lors de la rédaction du CSC 2016 ;</w:t>
      </w:r>
    </w:p>
    <w:p w:rsidR="000B579D" w:rsidRPr="0023006D" w:rsidRDefault="003F7F1A" w:rsidP="005F4C6C">
      <w:pPr>
        <w:pStyle w:val="Paragraphedeliste"/>
        <w:numPr>
          <w:ilvl w:val="0"/>
          <w:numId w:val="2"/>
        </w:numPr>
        <w:spacing w:after="120"/>
        <w:contextualSpacing w:val="0"/>
        <w:jc w:val="both"/>
        <w:rPr>
          <w:rFonts w:ascii="Calibri Light" w:hAnsi="Calibri Light" w:cs="Calibri Light"/>
          <w:sz w:val="22"/>
        </w:rPr>
      </w:pPr>
      <w:r w:rsidRPr="0023006D">
        <w:rPr>
          <w:rFonts w:ascii="Calibri Light" w:hAnsi="Calibri Light" w:cs="Calibri Light"/>
          <w:sz w:val="22"/>
        </w:rPr>
        <w:t xml:space="preserve">19 ACNG ont été retenues pour le Bénin, ce qui représente un nombre assez élevé. Les programmes de l’ensemble de ces acteurs représentent ensemble environ 32 millions d’euros. </w:t>
      </w:r>
    </w:p>
    <w:p w:rsidR="003F7F1A" w:rsidRPr="0023006D" w:rsidRDefault="003F7F1A" w:rsidP="005F4C6C">
      <w:pPr>
        <w:pStyle w:val="Paragraphedeliste"/>
        <w:numPr>
          <w:ilvl w:val="0"/>
          <w:numId w:val="2"/>
        </w:numPr>
        <w:spacing w:after="120"/>
        <w:contextualSpacing w:val="0"/>
        <w:jc w:val="both"/>
        <w:rPr>
          <w:rFonts w:ascii="Calibri Light" w:hAnsi="Calibri Light" w:cs="Calibri Light"/>
          <w:sz w:val="22"/>
        </w:rPr>
      </w:pPr>
      <w:r w:rsidRPr="0023006D">
        <w:rPr>
          <w:rFonts w:ascii="Calibri Light" w:hAnsi="Calibri Light" w:cs="Calibri Light"/>
          <w:sz w:val="22"/>
        </w:rPr>
        <w:t>On se trouve dans le cadre du 1</w:t>
      </w:r>
      <w:r w:rsidRPr="0023006D">
        <w:rPr>
          <w:rFonts w:ascii="Calibri Light" w:hAnsi="Calibri Light" w:cs="Calibri Light"/>
          <w:sz w:val="22"/>
          <w:vertAlign w:val="superscript"/>
        </w:rPr>
        <w:t>er</w:t>
      </w:r>
      <w:r w:rsidRPr="0023006D">
        <w:rPr>
          <w:rFonts w:ascii="Calibri Light" w:hAnsi="Calibri Light" w:cs="Calibri Light"/>
          <w:sz w:val="22"/>
        </w:rPr>
        <w:t xml:space="preserve"> exercice des CSC, il s’agit donc d’un processus que l’on</w:t>
      </w:r>
      <w:r w:rsidR="000A620C">
        <w:rPr>
          <w:rFonts w:ascii="Calibri Light" w:hAnsi="Calibri Light" w:cs="Calibri Light"/>
          <w:sz w:val="22"/>
        </w:rPr>
        <w:t xml:space="preserve"> doit</w:t>
      </w:r>
      <w:r w:rsidRPr="0023006D">
        <w:rPr>
          <w:rFonts w:ascii="Calibri Light" w:hAnsi="Calibri Light" w:cs="Calibri Light"/>
          <w:sz w:val="22"/>
        </w:rPr>
        <w:t xml:space="preserve"> apprendre ensemble et s’approprier.</w:t>
      </w:r>
    </w:p>
    <w:p w:rsidR="003F7F1A" w:rsidRPr="0023006D" w:rsidRDefault="000A620C" w:rsidP="005F4C6C">
      <w:pPr>
        <w:pStyle w:val="Paragraphedeliste"/>
        <w:numPr>
          <w:ilvl w:val="0"/>
          <w:numId w:val="2"/>
        </w:numPr>
        <w:spacing w:after="120"/>
        <w:contextualSpacing w:val="0"/>
        <w:jc w:val="both"/>
        <w:rPr>
          <w:rFonts w:ascii="Calibri Light" w:hAnsi="Calibri Light" w:cs="Calibri Light"/>
          <w:sz w:val="22"/>
        </w:rPr>
      </w:pPr>
      <w:r>
        <w:rPr>
          <w:rFonts w:ascii="Calibri Light" w:hAnsi="Calibri Light" w:cs="Calibri Light"/>
          <w:sz w:val="22"/>
        </w:rPr>
        <w:t>Lors du dialogue stratégique</w:t>
      </w:r>
      <w:r w:rsidR="003F7F1A" w:rsidRPr="0023006D">
        <w:rPr>
          <w:rFonts w:ascii="Calibri Light" w:hAnsi="Calibri Light" w:cs="Calibri Light"/>
          <w:sz w:val="22"/>
        </w:rPr>
        <w:t xml:space="preserve"> 2016, les participants avaient échangé sur divers points et des clarifications avaient été demandé</w:t>
      </w:r>
      <w:r w:rsidR="001F3D97">
        <w:rPr>
          <w:rFonts w:ascii="Calibri Light" w:hAnsi="Calibri Light" w:cs="Calibri Light"/>
          <w:sz w:val="22"/>
        </w:rPr>
        <w:t>es au siège de la DGD, sur les t</w:t>
      </w:r>
      <w:r w:rsidR="003F7F1A" w:rsidRPr="0023006D">
        <w:rPr>
          <w:rFonts w:ascii="Calibri Light" w:hAnsi="Calibri Light" w:cs="Calibri Light"/>
          <w:sz w:val="22"/>
        </w:rPr>
        <w:t xml:space="preserve">héories du changement notamment. </w:t>
      </w:r>
    </w:p>
    <w:p w:rsidR="003F7F1A" w:rsidRPr="0023006D" w:rsidRDefault="000A620C" w:rsidP="005F4C6C">
      <w:pPr>
        <w:pStyle w:val="Paragraphedeliste"/>
        <w:numPr>
          <w:ilvl w:val="0"/>
          <w:numId w:val="2"/>
        </w:numPr>
        <w:spacing w:after="120"/>
        <w:contextualSpacing w:val="0"/>
        <w:jc w:val="both"/>
        <w:rPr>
          <w:rFonts w:ascii="Calibri Light" w:hAnsi="Calibri Light" w:cs="Calibri Light"/>
          <w:sz w:val="22"/>
        </w:rPr>
      </w:pPr>
      <w:r>
        <w:rPr>
          <w:rFonts w:ascii="Calibri Light" w:hAnsi="Calibri Light" w:cs="Calibri Light"/>
          <w:sz w:val="22"/>
        </w:rPr>
        <w:t>Suite à ce dialogue</w:t>
      </w:r>
      <w:r w:rsidR="003F7F1A" w:rsidRPr="0023006D">
        <w:rPr>
          <w:rFonts w:ascii="Calibri Light" w:hAnsi="Calibri Light" w:cs="Calibri Light"/>
          <w:sz w:val="22"/>
        </w:rPr>
        <w:t xml:space="preserve">, un parcours d’amélioration avait été identifié, avec 4 recommandations, lesquelles feront l’objet des échanges ce jour. </w:t>
      </w:r>
    </w:p>
    <w:p w:rsidR="007D5ABC" w:rsidRDefault="001C6018" w:rsidP="000F57EE">
      <w:pPr>
        <w:spacing w:after="120"/>
        <w:jc w:val="both"/>
        <w:rPr>
          <w:rFonts w:ascii="Calibri Light" w:hAnsi="Calibri Light" w:cs="Calibri Light"/>
          <w:sz w:val="22"/>
        </w:rPr>
      </w:pPr>
      <w:r>
        <w:rPr>
          <w:rFonts w:ascii="Calibri Light" w:hAnsi="Calibri Light" w:cs="Calibri Light"/>
          <w:sz w:val="22"/>
        </w:rPr>
        <w:t>Le Poste diplomatique</w:t>
      </w:r>
      <w:r w:rsidR="00C51954" w:rsidRPr="0023006D">
        <w:rPr>
          <w:rFonts w:ascii="Calibri Light" w:hAnsi="Calibri Light" w:cs="Calibri Light"/>
          <w:sz w:val="22"/>
        </w:rPr>
        <w:t xml:space="preserve"> conclu</w:t>
      </w:r>
      <w:r w:rsidR="000A620C">
        <w:rPr>
          <w:rFonts w:ascii="Calibri Light" w:hAnsi="Calibri Light" w:cs="Calibri Light"/>
          <w:sz w:val="22"/>
        </w:rPr>
        <w:t>t</w:t>
      </w:r>
      <w:r w:rsidR="00C51954" w:rsidRPr="0023006D">
        <w:rPr>
          <w:rFonts w:ascii="Calibri Light" w:hAnsi="Calibri Light" w:cs="Calibri Light"/>
          <w:sz w:val="22"/>
        </w:rPr>
        <w:t xml:space="preserve"> cette introduction e</w:t>
      </w:r>
      <w:r w:rsidR="000A620C">
        <w:rPr>
          <w:rFonts w:ascii="Calibri Light" w:hAnsi="Calibri Light" w:cs="Calibri Light"/>
          <w:sz w:val="22"/>
        </w:rPr>
        <w:t>n indiquant que l’objectif du dialogue stratégique</w:t>
      </w:r>
      <w:r w:rsidR="00C51954" w:rsidRPr="0023006D">
        <w:rPr>
          <w:rFonts w:ascii="Calibri Light" w:hAnsi="Calibri Light" w:cs="Calibri Light"/>
          <w:sz w:val="22"/>
        </w:rPr>
        <w:t xml:space="preserve"> 2017 est de voir comment ces recommandations ont été concrétisées et où en sont les ACNG </w:t>
      </w:r>
      <w:r w:rsidR="007D5ABC" w:rsidRPr="0023006D">
        <w:rPr>
          <w:rFonts w:ascii="Calibri Light" w:hAnsi="Calibri Light" w:cs="Calibri Light"/>
          <w:sz w:val="22"/>
        </w:rPr>
        <w:t>dans la dynamique enclenchée</w:t>
      </w:r>
      <w:r w:rsidR="00C51954" w:rsidRPr="0023006D">
        <w:rPr>
          <w:rFonts w:ascii="Calibri Light" w:hAnsi="Calibri Light" w:cs="Calibri Light"/>
          <w:sz w:val="22"/>
        </w:rPr>
        <w:t>, sachant qu’il s’agit d’un processus évolutif</w:t>
      </w:r>
      <w:r w:rsidR="007D5ABC" w:rsidRPr="0023006D">
        <w:rPr>
          <w:rFonts w:ascii="Calibri Light" w:hAnsi="Calibri Light" w:cs="Calibri Light"/>
          <w:sz w:val="22"/>
        </w:rPr>
        <w:t>.</w:t>
      </w:r>
    </w:p>
    <w:p w:rsidR="006A62F6" w:rsidRPr="0023006D" w:rsidRDefault="006A62F6" w:rsidP="000F57EE">
      <w:pPr>
        <w:jc w:val="both"/>
        <w:rPr>
          <w:rFonts w:ascii="Calibri Light" w:hAnsi="Calibri Light" w:cs="Calibri Light"/>
          <w:sz w:val="22"/>
        </w:rPr>
      </w:pPr>
    </w:p>
    <w:p w:rsidR="00C6686B" w:rsidRPr="00123FE0" w:rsidRDefault="00C6686B" w:rsidP="000F57EE">
      <w:pPr>
        <w:jc w:val="both"/>
      </w:pPr>
    </w:p>
    <w:tbl>
      <w:tblPr>
        <w:tblW w:w="9864" w:type="dxa"/>
        <w:tblInd w:w="-5" w:type="dxa"/>
        <w:tblLayout w:type="fixed"/>
        <w:tblLook w:val="0000" w:firstRow="0" w:lastRow="0" w:firstColumn="0" w:lastColumn="0" w:noHBand="0" w:noVBand="0"/>
      </w:tblPr>
      <w:tblGrid>
        <w:gridCol w:w="9864"/>
      </w:tblGrid>
      <w:tr w:rsidR="00C45B11" w:rsidRPr="006A62F6" w:rsidTr="006A62F6">
        <w:trPr>
          <w:trHeight w:val="397"/>
        </w:trPr>
        <w:tc>
          <w:tcPr>
            <w:tcW w:w="9864" w:type="dxa"/>
            <w:shd w:val="clear" w:color="auto" w:fill="DBE5F1" w:themeFill="accent1" w:themeFillTint="33"/>
          </w:tcPr>
          <w:p w:rsidR="00C45B11" w:rsidRPr="006A62F6" w:rsidRDefault="00C45B11" w:rsidP="000F57EE">
            <w:pPr>
              <w:jc w:val="both"/>
              <w:rPr>
                <w:rFonts w:ascii="Calibri Light" w:hAnsi="Calibri Light" w:cs="Calibri Light"/>
                <w:b/>
                <w:color w:val="1F497D" w:themeColor="text2"/>
                <w:sz w:val="28"/>
              </w:rPr>
            </w:pPr>
            <w:r w:rsidRPr="006A62F6">
              <w:rPr>
                <w:rFonts w:ascii="Calibri Light" w:hAnsi="Calibri Light" w:cs="Calibri Light"/>
                <w:b/>
                <w:color w:val="1F497D" w:themeColor="text2"/>
                <w:sz w:val="28"/>
              </w:rPr>
              <w:t xml:space="preserve">2. </w:t>
            </w:r>
            <w:r w:rsidR="00BD62F2" w:rsidRPr="006A62F6">
              <w:rPr>
                <w:rFonts w:ascii="Calibri Light" w:hAnsi="Calibri Light" w:cs="Calibri Light"/>
                <w:b/>
                <w:color w:val="1F497D" w:themeColor="text2"/>
                <w:sz w:val="28"/>
              </w:rPr>
              <w:t>Cadre Stratégique Commun</w:t>
            </w:r>
            <w:r w:rsidR="00613337" w:rsidRPr="006A62F6">
              <w:rPr>
                <w:rFonts w:ascii="Calibri Light" w:hAnsi="Calibri Light" w:cs="Calibri Light"/>
                <w:b/>
                <w:color w:val="1F497D" w:themeColor="text2"/>
                <w:sz w:val="28"/>
              </w:rPr>
              <w:t xml:space="preserve"> et synergies/complémentarités</w:t>
            </w:r>
          </w:p>
        </w:tc>
      </w:tr>
    </w:tbl>
    <w:p w:rsidR="00C45B11" w:rsidRPr="006A62F6" w:rsidRDefault="00C45B11" w:rsidP="000F57EE">
      <w:pPr>
        <w:jc w:val="both"/>
        <w:rPr>
          <w:rFonts w:ascii="Calibri Light" w:hAnsi="Calibri Light" w:cs="Calibri Light"/>
          <w:b/>
          <w:color w:val="1F497D" w:themeColor="text2"/>
          <w:sz w:val="28"/>
        </w:rPr>
      </w:pPr>
    </w:p>
    <w:p w:rsidR="00390EC7" w:rsidRPr="00094305" w:rsidRDefault="00390EC7" w:rsidP="000F57EE">
      <w:pPr>
        <w:jc w:val="both"/>
      </w:pPr>
    </w:p>
    <w:p w:rsidR="00390EC7" w:rsidRPr="00094305" w:rsidRDefault="00390EC7" w:rsidP="000F57EE">
      <w:pPr>
        <w:jc w:val="both"/>
        <w:rPr>
          <w:rFonts w:ascii="Calibri Light" w:hAnsi="Calibri Light" w:cs="Calibri Light"/>
          <w:sz w:val="28"/>
          <w:u w:val="single"/>
          <w:lang w:val="fr-BE"/>
        </w:rPr>
      </w:pPr>
      <w:r w:rsidRPr="00094305">
        <w:rPr>
          <w:rFonts w:ascii="Calibri Light" w:hAnsi="Calibri Light" w:cs="Calibri Light"/>
          <w:sz w:val="28"/>
        </w:rPr>
        <w:t xml:space="preserve">2.1. </w:t>
      </w:r>
      <w:r w:rsidRPr="00094305">
        <w:rPr>
          <w:rFonts w:ascii="Calibri Light" w:hAnsi="Calibri Light" w:cs="Calibri Light"/>
          <w:sz w:val="28"/>
          <w:u w:val="single"/>
          <w:lang w:val="fr-BE"/>
        </w:rPr>
        <w:t xml:space="preserve">Points intéressants à retenir du dialogue / recommandations  </w:t>
      </w:r>
    </w:p>
    <w:p w:rsidR="00200F66" w:rsidRDefault="00200F66" w:rsidP="000F57EE">
      <w:pPr>
        <w:jc w:val="both"/>
        <w:rPr>
          <w:u w:val="single"/>
          <w:lang w:val="fr-BE"/>
        </w:rPr>
      </w:pPr>
    </w:p>
    <w:p w:rsidR="00B44EDE" w:rsidRPr="00200F66" w:rsidRDefault="00200F66" w:rsidP="005F4C6C">
      <w:pPr>
        <w:pStyle w:val="Paragraphedeliste"/>
        <w:numPr>
          <w:ilvl w:val="0"/>
          <w:numId w:val="5"/>
        </w:numPr>
        <w:jc w:val="both"/>
        <w:rPr>
          <w:rFonts w:ascii="Calibri" w:eastAsia="Calibri" w:hAnsi="Calibri" w:cs="Times New Roman"/>
          <w:bCs w:val="0"/>
          <w:smallCaps/>
          <w:sz w:val="22"/>
          <w:szCs w:val="22"/>
          <w:lang w:val="fr-BE" w:eastAsia="nl-BE"/>
        </w:rPr>
      </w:pPr>
      <w:r w:rsidRPr="006E38EC">
        <w:rPr>
          <w:rFonts w:ascii="Calibri" w:eastAsia="Calibri" w:hAnsi="Calibri" w:cs="Times New Roman"/>
          <w:bCs w:val="0"/>
          <w:smallCaps/>
          <w:color w:val="548DD4" w:themeColor="text2" w:themeTint="99"/>
          <w:sz w:val="28"/>
          <w:szCs w:val="22"/>
          <w:lang w:val="fr-BE" w:eastAsia="nl-BE"/>
        </w:rPr>
        <w:t>Suivi des points d’attentions relevés lors de l’appréciation des CSC </w:t>
      </w:r>
    </w:p>
    <w:p w:rsidR="00200F66" w:rsidRDefault="00200F66" w:rsidP="000F57EE">
      <w:pPr>
        <w:jc w:val="both"/>
      </w:pPr>
    </w:p>
    <w:p w:rsidR="00390EC7" w:rsidRPr="00094305" w:rsidRDefault="00390EC7" w:rsidP="000F57EE">
      <w:pPr>
        <w:spacing w:after="120"/>
        <w:jc w:val="both"/>
        <w:rPr>
          <w:rFonts w:ascii="Calibri Light" w:hAnsi="Calibri Light" w:cs="Calibri Light"/>
          <w:sz w:val="22"/>
          <w:szCs w:val="22"/>
        </w:rPr>
      </w:pPr>
      <w:r w:rsidRPr="00094305">
        <w:rPr>
          <w:rFonts w:ascii="Calibri Light" w:hAnsi="Calibri Light" w:cs="Calibri Light"/>
          <w:sz w:val="22"/>
          <w:szCs w:val="22"/>
        </w:rPr>
        <w:t xml:space="preserve">Avec l’appui d’une </w:t>
      </w:r>
      <w:r w:rsidRPr="00094305">
        <w:rPr>
          <w:rFonts w:ascii="Calibri Light" w:hAnsi="Calibri Light" w:cs="Calibri Light"/>
          <w:b/>
          <w:sz w:val="22"/>
          <w:szCs w:val="22"/>
        </w:rPr>
        <w:t>présentation PowerPoint</w:t>
      </w:r>
      <w:r w:rsidR="000A620C">
        <w:rPr>
          <w:rFonts w:ascii="Calibri Light" w:hAnsi="Calibri Light" w:cs="Calibri Light"/>
          <w:sz w:val="22"/>
          <w:szCs w:val="22"/>
        </w:rPr>
        <w:t xml:space="preserve">, Stéphanie Laloux, référente du CSC pour Iles de Paix, </w:t>
      </w:r>
      <w:r w:rsidRPr="00094305">
        <w:rPr>
          <w:rFonts w:ascii="Calibri Light" w:hAnsi="Calibri Light" w:cs="Calibri Light"/>
          <w:sz w:val="22"/>
          <w:szCs w:val="22"/>
        </w:rPr>
        <w:t xml:space="preserve">présente alors le contexte du CSC, les éléments qui </w:t>
      </w:r>
      <w:r w:rsidR="000A620C">
        <w:rPr>
          <w:rFonts w:ascii="Calibri Light" w:hAnsi="Calibri Light" w:cs="Calibri Light"/>
          <w:sz w:val="22"/>
          <w:szCs w:val="22"/>
        </w:rPr>
        <w:t>ont été retravaillés depuis le dialogue</w:t>
      </w:r>
      <w:r w:rsidRPr="00094305">
        <w:rPr>
          <w:rFonts w:ascii="Calibri Light" w:hAnsi="Calibri Light" w:cs="Calibri Light"/>
          <w:sz w:val="22"/>
          <w:szCs w:val="22"/>
        </w:rPr>
        <w:t xml:space="preserve"> 2016 ainsi que quelques autres informations et réflexions complémentaires. </w:t>
      </w:r>
    </w:p>
    <w:p w:rsidR="00390EC7" w:rsidRPr="00094305" w:rsidRDefault="00390EC7" w:rsidP="000F57EE">
      <w:pPr>
        <w:spacing w:after="120"/>
        <w:jc w:val="both"/>
        <w:rPr>
          <w:rFonts w:ascii="Calibri Light" w:hAnsi="Calibri Light" w:cs="Calibri Light"/>
          <w:sz w:val="22"/>
          <w:szCs w:val="22"/>
        </w:rPr>
      </w:pPr>
      <w:r w:rsidRPr="00094305">
        <w:rPr>
          <w:rFonts w:ascii="Calibri Light" w:hAnsi="Calibri Light" w:cs="Calibri Light"/>
          <w:sz w:val="22"/>
          <w:szCs w:val="22"/>
        </w:rPr>
        <w:t>La présentation est jointe en annexe de ce compte-rendu. La trame est toutefois reprise ici :</w:t>
      </w:r>
    </w:p>
    <w:p w:rsidR="00390EC7" w:rsidRPr="00094305" w:rsidRDefault="00390EC7" w:rsidP="005F4C6C">
      <w:pPr>
        <w:pStyle w:val="Paragraphedeliste"/>
        <w:numPr>
          <w:ilvl w:val="0"/>
          <w:numId w:val="3"/>
        </w:numPr>
        <w:spacing w:after="120"/>
        <w:contextualSpacing w:val="0"/>
        <w:jc w:val="both"/>
        <w:rPr>
          <w:rFonts w:ascii="Calibri Light" w:hAnsi="Calibri Light" w:cs="Calibri Light"/>
          <w:b/>
          <w:sz w:val="22"/>
          <w:szCs w:val="22"/>
        </w:rPr>
      </w:pPr>
      <w:r w:rsidRPr="00094305">
        <w:rPr>
          <w:rFonts w:ascii="Calibri Light" w:hAnsi="Calibri Light" w:cs="Calibri Light"/>
          <w:b/>
          <w:sz w:val="22"/>
          <w:szCs w:val="22"/>
        </w:rPr>
        <w:t xml:space="preserve">Contexte </w:t>
      </w:r>
    </w:p>
    <w:p w:rsidR="00390EC7" w:rsidRPr="00094305" w:rsidRDefault="00390EC7" w:rsidP="005F4C6C">
      <w:pPr>
        <w:pStyle w:val="Paragraphedeliste"/>
        <w:numPr>
          <w:ilvl w:val="0"/>
          <w:numId w:val="4"/>
        </w:numPr>
        <w:spacing w:after="120"/>
        <w:contextualSpacing w:val="0"/>
        <w:jc w:val="both"/>
        <w:rPr>
          <w:rFonts w:ascii="Calibri Light" w:hAnsi="Calibri Light" w:cs="Calibri Light"/>
          <w:sz w:val="22"/>
          <w:szCs w:val="22"/>
        </w:rPr>
      </w:pPr>
      <w:r w:rsidRPr="00094305">
        <w:rPr>
          <w:rFonts w:ascii="Calibri Light" w:hAnsi="Calibri Light" w:cs="Calibri Light"/>
          <w:sz w:val="22"/>
          <w:szCs w:val="22"/>
        </w:rPr>
        <w:t xml:space="preserve">Rappel du cadre </w:t>
      </w:r>
      <w:r w:rsidR="000A620C">
        <w:rPr>
          <w:rFonts w:ascii="Calibri Light" w:hAnsi="Calibri Light" w:cs="Calibri Light"/>
          <w:sz w:val="22"/>
          <w:szCs w:val="22"/>
        </w:rPr>
        <w:t>légal de l’ACC, des CSC et du dialogue stratégique</w:t>
      </w:r>
      <w:r w:rsidR="001F3D97">
        <w:rPr>
          <w:rFonts w:ascii="Calibri Light" w:hAnsi="Calibri Light" w:cs="Calibri Light"/>
          <w:sz w:val="22"/>
          <w:szCs w:val="22"/>
        </w:rPr>
        <w:t xml:space="preserve">. </w:t>
      </w:r>
    </w:p>
    <w:p w:rsidR="00390EC7" w:rsidRPr="00094305" w:rsidRDefault="00390EC7" w:rsidP="005F4C6C">
      <w:pPr>
        <w:pStyle w:val="Paragraphedeliste"/>
        <w:numPr>
          <w:ilvl w:val="0"/>
          <w:numId w:val="4"/>
        </w:numPr>
        <w:spacing w:after="120"/>
        <w:contextualSpacing w:val="0"/>
        <w:jc w:val="both"/>
        <w:rPr>
          <w:rFonts w:ascii="Calibri Light" w:hAnsi="Calibri Light" w:cs="Calibri Light"/>
          <w:sz w:val="22"/>
          <w:szCs w:val="22"/>
        </w:rPr>
      </w:pPr>
      <w:r w:rsidRPr="00094305">
        <w:rPr>
          <w:rFonts w:ascii="Calibri Light" w:hAnsi="Calibri Light" w:cs="Calibri Light"/>
          <w:sz w:val="22"/>
          <w:szCs w:val="22"/>
        </w:rPr>
        <w:t>Mise en avant de l’évolution permise par le processus CSC, en tant qu’outil pour renforcer la dynamique d’échange et la coh</w:t>
      </w:r>
      <w:r w:rsidR="004E7CFD">
        <w:rPr>
          <w:rFonts w:ascii="Calibri Light" w:hAnsi="Calibri Light" w:cs="Calibri Light"/>
          <w:sz w:val="22"/>
          <w:szCs w:val="22"/>
        </w:rPr>
        <w:t>ésion entre les OSC/AI (et</w:t>
      </w:r>
      <w:r w:rsidRPr="00094305">
        <w:rPr>
          <w:rFonts w:ascii="Calibri Light" w:hAnsi="Calibri Light" w:cs="Calibri Light"/>
          <w:sz w:val="22"/>
          <w:szCs w:val="22"/>
        </w:rPr>
        <w:t xml:space="preserve"> leurs partenaires)</w:t>
      </w:r>
      <w:r w:rsidR="00EC1E5E" w:rsidRPr="00094305">
        <w:rPr>
          <w:rFonts w:ascii="Calibri Light" w:hAnsi="Calibri Light" w:cs="Calibri Light"/>
          <w:sz w:val="22"/>
          <w:szCs w:val="22"/>
        </w:rPr>
        <w:t xml:space="preserve"> au Bénin</w:t>
      </w:r>
      <w:r w:rsidRPr="00094305">
        <w:rPr>
          <w:rFonts w:ascii="Calibri Light" w:hAnsi="Calibri Light" w:cs="Calibri Light"/>
          <w:sz w:val="22"/>
          <w:szCs w:val="22"/>
        </w:rPr>
        <w:t>.</w:t>
      </w:r>
    </w:p>
    <w:p w:rsidR="00390EC7" w:rsidRPr="00094305" w:rsidRDefault="00390EC7" w:rsidP="005F4C6C">
      <w:pPr>
        <w:pStyle w:val="Paragraphedeliste"/>
        <w:numPr>
          <w:ilvl w:val="0"/>
          <w:numId w:val="3"/>
        </w:numPr>
        <w:spacing w:after="120"/>
        <w:contextualSpacing w:val="0"/>
        <w:jc w:val="both"/>
        <w:rPr>
          <w:rFonts w:ascii="Calibri Light" w:hAnsi="Calibri Light" w:cs="Calibri Light"/>
          <w:b/>
          <w:sz w:val="22"/>
          <w:szCs w:val="22"/>
        </w:rPr>
      </w:pPr>
      <w:r w:rsidRPr="00094305">
        <w:rPr>
          <w:rFonts w:ascii="Calibri Light" w:hAnsi="Calibri Light" w:cs="Calibri Light"/>
          <w:b/>
          <w:sz w:val="22"/>
          <w:szCs w:val="22"/>
        </w:rPr>
        <w:lastRenderedPageBreak/>
        <w:t>Actualisation</w:t>
      </w:r>
      <w:r w:rsidR="004E7CFD">
        <w:rPr>
          <w:rFonts w:ascii="Calibri Light" w:hAnsi="Calibri Light" w:cs="Calibri Light"/>
          <w:b/>
          <w:sz w:val="22"/>
          <w:szCs w:val="22"/>
        </w:rPr>
        <w:t xml:space="preserve"> du CSC</w:t>
      </w:r>
    </w:p>
    <w:p w:rsidR="00390EC7" w:rsidRPr="00094305" w:rsidRDefault="00390EC7" w:rsidP="005F4C6C">
      <w:pPr>
        <w:pStyle w:val="Paragraphedeliste"/>
        <w:numPr>
          <w:ilvl w:val="0"/>
          <w:numId w:val="4"/>
        </w:numPr>
        <w:spacing w:after="120"/>
        <w:contextualSpacing w:val="0"/>
        <w:jc w:val="both"/>
        <w:rPr>
          <w:rFonts w:ascii="Calibri Light" w:hAnsi="Calibri Light" w:cs="Calibri Light"/>
          <w:sz w:val="22"/>
          <w:szCs w:val="22"/>
        </w:rPr>
      </w:pPr>
      <w:r w:rsidRPr="00094305">
        <w:rPr>
          <w:rFonts w:ascii="Calibri Light" w:hAnsi="Calibri Light" w:cs="Calibri Light"/>
          <w:sz w:val="22"/>
          <w:szCs w:val="22"/>
        </w:rPr>
        <w:t xml:space="preserve">Actualisation des cibles et approches. Les modifications générales et propres à chaque cible sont présentées. </w:t>
      </w:r>
    </w:p>
    <w:p w:rsidR="00390EC7" w:rsidRPr="00094305" w:rsidRDefault="00390EC7" w:rsidP="005F4C6C">
      <w:pPr>
        <w:pStyle w:val="Paragraphedeliste"/>
        <w:numPr>
          <w:ilvl w:val="0"/>
          <w:numId w:val="4"/>
        </w:numPr>
        <w:spacing w:after="120"/>
        <w:contextualSpacing w:val="0"/>
        <w:jc w:val="both"/>
        <w:rPr>
          <w:rFonts w:ascii="Calibri Light" w:hAnsi="Calibri Light" w:cs="Calibri Light"/>
          <w:sz w:val="22"/>
          <w:szCs w:val="22"/>
        </w:rPr>
      </w:pPr>
      <w:r w:rsidRPr="00094305">
        <w:rPr>
          <w:rFonts w:ascii="Calibri Light" w:hAnsi="Calibri Light" w:cs="Calibri Light"/>
          <w:sz w:val="22"/>
          <w:szCs w:val="22"/>
        </w:rPr>
        <w:t xml:space="preserve">Engagements en matière de synergies et complémentarités : les différents éléments illustrant le renforcement des synergies entre ACNG sont énoncés. </w:t>
      </w:r>
    </w:p>
    <w:p w:rsidR="00390EC7" w:rsidRPr="00094305" w:rsidRDefault="00390EC7" w:rsidP="005F4C6C">
      <w:pPr>
        <w:pStyle w:val="Paragraphedeliste"/>
        <w:numPr>
          <w:ilvl w:val="0"/>
          <w:numId w:val="4"/>
        </w:numPr>
        <w:spacing w:after="120"/>
        <w:contextualSpacing w:val="0"/>
        <w:jc w:val="both"/>
        <w:rPr>
          <w:rFonts w:ascii="Calibri Light" w:hAnsi="Calibri Light" w:cs="Calibri Light"/>
          <w:sz w:val="22"/>
          <w:szCs w:val="22"/>
        </w:rPr>
      </w:pPr>
      <w:r w:rsidRPr="00094305">
        <w:rPr>
          <w:rFonts w:ascii="Calibri Light" w:hAnsi="Calibri Light" w:cs="Calibri Light"/>
          <w:sz w:val="22"/>
          <w:szCs w:val="22"/>
        </w:rPr>
        <w:t>Adaptation de l’analyse des</w:t>
      </w:r>
      <w:r w:rsidR="00EC1E5E" w:rsidRPr="00094305">
        <w:rPr>
          <w:rFonts w:ascii="Calibri Light" w:hAnsi="Calibri Light" w:cs="Calibri Light"/>
          <w:sz w:val="22"/>
          <w:szCs w:val="22"/>
        </w:rPr>
        <w:t xml:space="preserve"> risques, afin de prendre en </w:t>
      </w:r>
      <w:r w:rsidRPr="00094305">
        <w:rPr>
          <w:rFonts w:ascii="Calibri Light" w:hAnsi="Calibri Light" w:cs="Calibri Light"/>
          <w:sz w:val="22"/>
          <w:szCs w:val="22"/>
        </w:rPr>
        <w:t>compte de nouveaux éléments du contexte</w:t>
      </w:r>
      <w:r w:rsidR="00EC1E5E" w:rsidRPr="00094305">
        <w:rPr>
          <w:rFonts w:ascii="Calibri Light" w:hAnsi="Calibri Light" w:cs="Calibri Light"/>
          <w:sz w:val="22"/>
          <w:szCs w:val="22"/>
        </w:rPr>
        <w:t xml:space="preserve">. Il est indiqué que les ACNG envisagent – si </w:t>
      </w:r>
      <w:r w:rsidR="004E7CFD">
        <w:rPr>
          <w:rFonts w:ascii="Calibri Light" w:hAnsi="Calibri Light" w:cs="Calibri Light"/>
          <w:sz w:val="22"/>
          <w:szCs w:val="22"/>
        </w:rPr>
        <w:t xml:space="preserve">cela </w:t>
      </w:r>
      <w:r w:rsidR="00EC1E5E" w:rsidRPr="00094305">
        <w:rPr>
          <w:rFonts w:ascii="Calibri Light" w:hAnsi="Calibri Light" w:cs="Calibri Light"/>
          <w:sz w:val="22"/>
          <w:szCs w:val="22"/>
        </w:rPr>
        <w:t>parait utile et pertinent –</w:t>
      </w:r>
      <w:r w:rsidRPr="00094305">
        <w:rPr>
          <w:rFonts w:ascii="Calibri Light" w:hAnsi="Calibri Light" w:cs="Calibri Light"/>
          <w:sz w:val="22"/>
          <w:szCs w:val="22"/>
        </w:rPr>
        <w:t xml:space="preserve"> de modifier </w:t>
      </w:r>
      <w:r w:rsidR="00EC1E5E" w:rsidRPr="00094305">
        <w:rPr>
          <w:rFonts w:ascii="Calibri Light" w:hAnsi="Calibri Light" w:cs="Calibri Light"/>
          <w:sz w:val="22"/>
          <w:szCs w:val="22"/>
        </w:rPr>
        <w:t>l</w:t>
      </w:r>
      <w:r w:rsidRPr="00094305">
        <w:rPr>
          <w:rFonts w:ascii="Calibri Light" w:hAnsi="Calibri Light" w:cs="Calibri Light"/>
          <w:sz w:val="22"/>
          <w:szCs w:val="22"/>
        </w:rPr>
        <w:t>e tableau en se focalisant sur les risques réels, leur probabilité</w:t>
      </w:r>
      <w:r w:rsidR="00EC1E5E" w:rsidRPr="00094305">
        <w:rPr>
          <w:rFonts w:ascii="Calibri Light" w:hAnsi="Calibri Light" w:cs="Calibri Light"/>
          <w:sz w:val="22"/>
          <w:szCs w:val="22"/>
        </w:rPr>
        <w:t xml:space="preserve"> de survenue, les moyens mis en œuvre pour les gérer et leur impact. </w:t>
      </w:r>
    </w:p>
    <w:p w:rsidR="00390EC7" w:rsidRPr="00094305" w:rsidRDefault="00EC1E5E" w:rsidP="005F4C6C">
      <w:pPr>
        <w:pStyle w:val="Paragraphedeliste"/>
        <w:numPr>
          <w:ilvl w:val="0"/>
          <w:numId w:val="4"/>
        </w:numPr>
        <w:spacing w:after="120"/>
        <w:contextualSpacing w:val="0"/>
        <w:jc w:val="both"/>
        <w:rPr>
          <w:rFonts w:ascii="Calibri Light" w:hAnsi="Calibri Light" w:cs="Calibri Light"/>
          <w:sz w:val="22"/>
          <w:szCs w:val="22"/>
        </w:rPr>
      </w:pPr>
      <w:r w:rsidRPr="00094305">
        <w:rPr>
          <w:rFonts w:ascii="Calibri Light" w:hAnsi="Calibri Light" w:cs="Calibri Light"/>
          <w:sz w:val="22"/>
          <w:szCs w:val="22"/>
        </w:rPr>
        <w:t xml:space="preserve">Leçons apprises du programme AMSANA en termes de synergies et complémentarités : les principales leçons apprises/bonnes pratiques et les difficultés rencontrées sont présentées. </w:t>
      </w:r>
    </w:p>
    <w:p w:rsidR="00EC1E5E" w:rsidRPr="00094305" w:rsidRDefault="00EC1E5E" w:rsidP="005F4C6C">
      <w:pPr>
        <w:pStyle w:val="Paragraphedeliste"/>
        <w:numPr>
          <w:ilvl w:val="0"/>
          <w:numId w:val="3"/>
        </w:numPr>
        <w:spacing w:after="120"/>
        <w:contextualSpacing w:val="0"/>
        <w:jc w:val="both"/>
        <w:rPr>
          <w:rFonts w:ascii="Calibri Light" w:hAnsi="Calibri Light" w:cs="Calibri Light"/>
          <w:b/>
          <w:sz w:val="22"/>
          <w:szCs w:val="22"/>
        </w:rPr>
      </w:pPr>
      <w:r w:rsidRPr="00094305">
        <w:rPr>
          <w:rFonts w:ascii="Calibri Light" w:hAnsi="Calibri Light" w:cs="Calibri Light"/>
          <w:b/>
          <w:sz w:val="22"/>
          <w:szCs w:val="22"/>
        </w:rPr>
        <w:t>Autres avancées, réflexions et propositions</w:t>
      </w:r>
    </w:p>
    <w:p w:rsidR="00EC1E5E" w:rsidRPr="00094305" w:rsidRDefault="004E7CFD" w:rsidP="005F4C6C">
      <w:pPr>
        <w:pStyle w:val="Paragraphedeliste"/>
        <w:numPr>
          <w:ilvl w:val="0"/>
          <w:numId w:val="4"/>
        </w:numPr>
        <w:spacing w:after="120"/>
        <w:contextualSpacing w:val="0"/>
        <w:jc w:val="both"/>
        <w:rPr>
          <w:rFonts w:ascii="Calibri Light" w:hAnsi="Calibri Light" w:cs="Calibri Light"/>
          <w:sz w:val="22"/>
          <w:szCs w:val="22"/>
        </w:rPr>
      </w:pPr>
      <w:r>
        <w:rPr>
          <w:rFonts w:ascii="Calibri Light" w:hAnsi="Calibri Light" w:cs="Calibri Light"/>
          <w:sz w:val="22"/>
          <w:szCs w:val="22"/>
        </w:rPr>
        <w:t>Des éléments d’information</w:t>
      </w:r>
      <w:r w:rsidR="00EC1E5E" w:rsidRPr="00094305">
        <w:rPr>
          <w:rFonts w:ascii="Calibri Light" w:hAnsi="Calibri Light" w:cs="Calibri Light"/>
          <w:sz w:val="22"/>
          <w:szCs w:val="22"/>
        </w:rPr>
        <w:t xml:space="preserve"> sont apportés sur les points suivants :</w:t>
      </w:r>
    </w:p>
    <w:p w:rsidR="00EC1E5E" w:rsidRPr="00094305" w:rsidRDefault="004E7CFD" w:rsidP="005F4C6C">
      <w:pPr>
        <w:pStyle w:val="Paragraphedeliste"/>
        <w:numPr>
          <w:ilvl w:val="1"/>
          <w:numId w:val="4"/>
        </w:numPr>
        <w:contextualSpacing w:val="0"/>
        <w:jc w:val="both"/>
        <w:rPr>
          <w:rFonts w:ascii="Calibri Light" w:hAnsi="Calibri Light" w:cs="Calibri Light"/>
          <w:sz w:val="22"/>
          <w:szCs w:val="22"/>
        </w:rPr>
      </w:pPr>
      <w:r>
        <w:rPr>
          <w:rFonts w:ascii="Calibri Light" w:hAnsi="Calibri Light" w:cs="Calibri Light"/>
          <w:sz w:val="22"/>
          <w:szCs w:val="22"/>
        </w:rPr>
        <w:t>l</w:t>
      </w:r>
      <w:r w:rsidR="00EC1E5E" w:rsidRPr="00094305">
        <w:rPr>
          <w:rFonts w:ascii="Calibri Light" w:hAnsi="Calibri Light" w:cs="Calibri Light"/>
          <w:sz w:val="22"/>
          <w:szCs w:val="22"/>
        </w:rPr>
        <w:t>a théorie du changement ;</w:t>
      </w:r>
    </w:p>
    <w:p w:rsidR="00EC1E5E" w:rsidRPr="00094305" w:rsidRDefault="004E7CFD" w:rsidP="005F4C6C">
      <w:pPr>
        <w:pStyle w:val="Paragraphedeliste"/>
        <w:numPr>
          <w:ilvl w:val="1"/>
          <w:numId w:val="4"/>
        </w:numPr>
        <w:contextualSpacing w:val="0"/>
        <w:jc w:val="both"/>
        <w:rPr>
          <w:rFonts w:ascii="Calibri Light" w:hAnsi="Calibri Light" w:cs="Calibri Light"/>
          <w:sz w:val="22"/>
          <w:szCs w:val="22"/>
        </w:rPr>
      </w:pPr>
      <w:r>
        <w:rPr>
          <w:rFonts w:ascii="Calibri Light" w:hAnsi="Calibri Light" w:cs="Calibri Light"/>
          <w:sz w:val="22"/>
          <w:szCs w:val="22"/>
        </w:rPr>
        <w:t>l</w:t>
      </w:r>
      <w:r w:rsidR="00EC1E5E" w:rsidRPr="00094305">
        <w:rPr>
          <w:rFonts w:ascii="Calibri Light" w:hAnsi="Calibri Light" w:cs="Calibri Light"/>
          <w:sz w:val="22"/>
          <w:szCs w:val="22"/>
        </w:rPr>
        <w:t>es liens avec le CSC travail décent ;</w:t>
      </w:r>
    </w:p>
    <w:p w:rsidR="00EC1E5E" w:rsidRPr="00094305" w:rsidRDefault="004E7CFD" w:rsidP="005F4C6C">
      <w:pPr>
        <w:pStyle w:val="Paragraphedeliste"/>
        <w:numPr>
          <w:ilvl w:val="1"/>
          <w:numId w:val="4"/>
        </w:numPr>
        <w:spacing w:after="120"/>
        <w:contextualSpacing w:val="0"/>
        <w:jc w:val="both"/>
        <w:rPr>
          <w:rFonts w:ascii="Calibri Light" w:hAnsi="Calibri Light" w:cs="Calibri Light"/>
          <w:sz w:val="22"/>
          <w:szCs w:val="22"/>
        </w:rPr>
      </w:pPr>
      <w:r>
        <w:rPr>
          <w:rFonts w:ascii="Calibri Light" w:hAnsi="Calibri Light" w:cs="Calibri Light"/>
          <w:sz w:val="22"/>
          <w:szCs w:val="22"/>
        </w:rPr>
        <w:t>l</w:t>
      </w:r>
      <w:r w:rsidR="00EC1E5E" w:rsidRPr="00094305">
        <w:rPr>
          <w:rFonts w:ascii="Calibri Light" w:hAnsi="Calibri Light" w:cs="Calibri Light"/>
          <w:sz w:val="22"/>
          <w:szCs w:val="22"/>
        </w:rPr>
        <w:t xml:space="preserve">’implication des partenaires locaux dans le processus. </w:t>
      </w:r>
    </w:p>
    <w:p w:rsidR="00EC1E5E" w:rsidRPr="00094305" w:rsidRDefault="00EC1E5E" w:rsidP="005F4C6C">
      <w:pPr>
        <w:pStyle w:val="Paragraphedeliste"/>
        <w:numPr>
          <w:ilvl w:val="0"/>
          <w:numId w:val="4"/>
        </w:numPr>
        <w:spacing w:after="120"/>
        <w:contextualSpacing w:val="0"/>
        <w:jc w:val="both"/>
        <w:rPr>
          <w:rFonts w:ascii="Calibri Light" w:hAnsi="Calibri Light" w:cs="Calibri Light"/>
          <w:sz w:val="22"/>
          <w:szCs w:val="22"/>
        </w:rPr>
      </w:pPr>
      <w:r w:rsidRPr="00094305">
        <w:rPr>
          <w:rFonts w:ascii="Calibri Light" w:hAnsi="Calibri Light" w:cs="Calibri Light"/>
          <w:sz w:val="22"/>
          <w:szCs w:val="22"/>
        </w:rPr>
        <w:t xml:space="preserve">Le parcours d’amélioration : une série de pistes de thématiques que les ACNG envisagent d’approfondir </w:t>
      </w:r>
      <w:r w:rsidR="00CA568F" w:rsidRPr="00094305">
        <w:rPr>
          <w:rFonts w:ascii="Calibri Light" w:hAnsi="Calibri Light" w:cs="Calibri Light"/>
          <w:sz w:val="22"/>
          <w:szCs w:val="22"/>
        </w:rPr>
        <w:t xml:space="preserve">par la suite </w:t>
      </w:r>
      <w:r w:rsidR="004E7CFD">
        <w:rPr>
          <w:rFonts w:ascii="Calibri Light" w:hAnsi="Calibri Light" w:cs="Calibri Light"/>
          <w:sz w:val="22"/>
          <w:szCs w:val="22"/>
        </w:rPr>
        <w:t>(</w:t>
      </w:r>
      <w:r w:rsidR="004E7CFD" w:rsidRPr="00094305">
        <w:rPr>
          <w:rFonts w:ascii="Calibri Light" w:hAnsi="Calibri Light" w:cs="Calibri Light"/>
          <w:sz w:val="22"/>
          <w:szCs w:val="22"/>
        </w:rPr>
        <w:t>éventuellement à l’occasion de l’organisation des forums des ACNG à Cotonou</w:t>
      </w:r>
      <w:r w:rsidR="004E7CFD">
        <w:rPr>
          <w:rFonts w:ascii="Calibri Light" w:hAnsi="Calibri Light" w:cs="Calibri Light"/>
          <w:sz w:val="22"/>
          <w:szCs w:val="22"/>
        </w:rPr>
        <w:t xml:space="preserve"> notamment) sont explicitées</w:t>
      </w:r>
      <w:r w:rsidRPr="00094305">
        <w:rPr>
          <w:rFonts w:ascii="Calibri Light" w:hAnsi="Calibri Light" w:cs="Calibri Light"/>
          <w:sz w:val="22"/>
          <w:szCs w:val="22"/>
        </w:rPr>
        <w:t xml:space="preserve">. </w:t>
      </w:r>
    </w:p>
    <w:p w:rsidR="00EC1E5E" w:rsidRPr="00094305" w:rsidRDefault="00EC1E5E" w:rsidP="005F4C6C">
      <w:pPr>
        <w:pStyle w:val="Paragraphedeliste"/>
        <w:numPr>
          <w:ilvl w:val="0"/>
          <w:numId w:val="3"/>
        </w:numPr>
        <w:spacing w:after="120"/>
        <w:contextualSpacing w:val="0"/>
        <w:jc w:val="both"/>
        <w:rPr>
          <w:rFonts w:ascii="Calibri Light" w:hAnsi="Calibri Light" w:cs="Calibri Light"/>
          <w:b/>
          <w:sz w:val="22"/>
          <w:szCs w:val="22"/>
        </w:rPr>
      </w:pPr>
      <w:r w:rsidRPr="00094305">
        <w:rPr>
          <w:rFonts w:ascii="Calibri Light" w:hAnsi="Calibri Light" w:cs="Calibri Light"/>
          <w:b/>
          <w:sz w:val="22"/>
          <w:szCs w:val="22"/>
        </w:rPr>
        <w:t>Conclusion</w:t>
      </w:r>
    </w:p>
    <w:p w:rsidR="00EC1E5E" w:rsidRPr="00094305" w:rsidRDefault="00EC1E5E" w:rsidP="005F4C6C">
      <w:pPr>
        <w:pStyle w:val="Paragraphedeliste"/>
        <w:numPr>
          <w:ilvl w:val="0"/>
          <w:numId w:val="4"/>
        </w:numPr>
        <w:spacing w:after="120"/>
        <w:contextualSpacing w:val="0"/>
        <w:jc w:val="both"/>
        <w:rPr>
          <w:rFonts w:ascii="Calibri Light" w:hAnsi="Calibri Light" w:cs="Calibri Light"/>
          <w:sz w:val="22"/>
          <w:szCs w:val="22"/>
        </w:rPr>
      </w:pPr>
      <w:r w:rsidRPr="00094305">
        <w:rPr>
          <w:rFonts w:ascii="Calibri Light" w:hAnsi="Calibri Light" w:cs="Calibri Light"/>
          <w:sz w:val="22"/>
          <w:szCs w:val="22"/>
        </w:rPr>
        <w:t>Les prochaines étapes à venir sont présentées. Notamment, il est précisé que, suite à la réunion préparatoire du mardi 21 novembre 2017, les ACNG ont exprimé leur souhait – si le Poste diplo</w:t>
      </w:r>
      <w:r w:rsidR="004E7CFD">
        <w:rPr>
          <w:rFonts w:ascii="Calibri Light" w:hAnsi="Calibri Light" w:cs="Calibri Light"/>
          <w:sz w:val="22"/>
          <w:szCs w:val="22"/>
        </w:rPr>
        <w:t>matique est d’accord – que le dialogue stratégique 2017 se déroule à Cotonou</w:t>
      </w:r>
      <w:r w:rsidRPr="00094305">
        <w:rPr>
          <w:rFonts w:ascii="Calibri Light" w:hAnsi="Calibri Light" w:cs="Calibri Light"/>
          <w:sz w:val="22"/>
          <w:szCs w:val="22"/>
        </w:rPr>
        <w:t xml:space="preserve">. </w:t>
      </w:r>
    </w:p>
    <w:p w:rsidR="00F519F5" w:rsidRPr="00094305" w:rsidRDefault="00F519F5" w:rsidP="005F4C6C">
      <w:pPr>
        <w:pStyle w:val="Paragraphedeliste"/>
        <w:numPr>
          <w:ilvl w:val="0"/>
          <w:numId w:val="4"/>
        </w:numPr>
        <w:spacing w:after="120"/>
        <w:contextualSpacing w:val="0"/>
        <w:jc w:val="both"/>
        <w:rPr>
          <w:rFonts w:ascii="Calibri Light" w:hAnsi="Calibri Light" w:cs="Calibri Light"/>
          <w:sz w:val="22"/>
          <w:szCs w:val="22"/>
        </w:rPr>
      </w:pPr>
      <w:r w:rsidRPr="00094305">
        <w:rPr>
          <w:rFonts w:ascii="Calibri Light" w:hAnsi="Calibri Light" w:cs="Calibri Light"/>
          <w:sz w:val="22"/>
          <w:szCs w:val="22"/>
        </w:rPr>
        <w:t>Pour clore cette présentation, l</w:t>
      </w:r>
      <w:r w:rsidR="00EC1E5E" w:rsidRPr="00094305">
        <w:rPr>
          <w:rFonts w:ascii="Calibri Light" w:hAnsi="Calibri Light" w:cs="Calibri Light"/>
          <w:sz w:val="22"/>
          <w:szCs w:val="22"/>
        </w:rPr>
        <w:t>a dynamique positive et constructive du CSC Bénin ainsi que les avancées en matière</w:t>
      </w:r>
      <w:r w:rsidRPr="00094305">
        <w:rPr>
          <w:rFonts w:ascii="Calibri Light" w:hAnsi="Calibri Light" w:cs="Calibri Light"/>
          <w:sz w:val="22"/>
          <w:szCs w:val="22"/>
        </w:rPr>
        <w:t xml:space="preserve"> de synergies sont soulignées. </w:t>
      </w:r>
    </w:p>
    <w:p w:rsidR="00F519F5" w:rsidRPr="00094305" w:rsidRDefault="00F519F5" w:rsidP="000F57EE">
      <w:pPr>
        <w:spacing w:after="120"/>
        <w:jc w:val="both"/>
        <w:rPr>
          <w:rFonts w:ascii="Calibri Light" w:hAnsi="Calibri Light" w:cs="Calibri Light"/>
          <w:sz w:val="22"/>
          <w:szCs w:val="22"/>
        </w:rPr>
      </w:pPr>
    </w:p>
    <w:p w:rsidR="00F519F5" w:rsidRPr="00094305" w:rsidRDefault="00F519F5" w:rsidP="000F57EE">
      <w:pPr>
        <w:spacing w:after="120"/>
        <w:jc w:val="both"/>
        <w:rPr>
          <w:rFonts w:ascii="Calibri Light" w:hAnsi="Calibri Light" w:cs="Calibri Light"/>
          <w:sz w:val="22"/>
          <w:szCs w:val="22"/>
        </w:rPr>
      </w:pPr>
      <w:r w:rsidRPr="00094305">
        <w:rPr>
          <w:rFonts w:ascii="Calibri Light" w:hAnsi="Calibri Light" w:cs="Calibri Light"/>
          <w:sz w:val="22"/>
          <w:szCs w:val="22"/>
        </w:rPr>
        <w:t xml:space="preserve">A l’issue de cette présentation, </w:t>
      </w:r>
      <w:r w:rsidRPr="00094305">
        <w:rPr>
          <w:rFonts w:ascii="Calibri Light" w:hAnsi="Calibri Light" w:cs="Calibri Light"/>
          <w:b/>
          <w:sz w:val="22"/>
          <w:szCs w:val="22"/>
        </w:rPr>
        <w:t>Madame Heus</w:t>
      </w:r>
      <w:r w:rsidRPr="00094305">
        <w:rPr>
          <w:rFonts w:ascii="Calibri Light" w:hAnsi="Calibri Light" w:cs="Calibri Light"/>
          <w:sz w:val="22"/>
          <w:szCs w:val="22"/>
        </w:rPr>
        <w:t xml:space="preserve"> de la DGD s’exprime ensuite sur le travail réalisé depuis l’année dernière. </w:t>
      </w:r>
    </w:p>
    <w:p w:rsidR="00F519F5" w:rsidRPr="00094305" w:rsidRDefault="00F519F5" w:rsidP="005F4C6C">
      <w:pPr>
        <w:pStyle w:val="Paragraphedeliste"/>
        <w:numPr>
          <w:ilvl w:val="0"/>
          <w:numId w:val="4"/>
        </w:numPr>
        <w:spacing w:after="120"/>
        <w:contextualSpacing w:val="0"/>
        <w:jc w:val="both"/>
        <w:rPr>
          <w:rFonts w:ascii="Calibri Light" w:hAnsi="Calibri Light" w:cs="Calibri Light"/>
          <w:sz w:val="22"/>
          <w:szCs w:val="22"/>
        </w:rPr>
      </w:pPr>
      <w:r w:rsidRPr="00094305">
        <w:rPr>
          <w:rFonts w:ascii="Calibri Light" w:hAnsi="Calibri Light" w:cs="Calibri Light"/>
          <w:sz w:val="22"/>
          <w:szCs w:val="22"/>
        </w:rPr>
        <w:t>Elle salue le travail de coordination et la masse de changements et d’informations, ainsi que le succès de la dynamique de groupe et le décloisonnement des organisations, ce qui constitue le 1</w:t>
      </w:r>
      <w:r w:rsidRPr="00094305">
        <w:rPr>
          <w:rFonts w:ascii="Calibri Light" w:hAnsi="Calibri Light" w:cs="Calibri Light"/>
          <w:sz w:val="22"/>
          <w:szCs w:val="22"/>
          <w:vertAlign w:val="superscript"/>
        </w:rPr>
        <w:t>er</w:t>
      </w:r>
      <w:r w:rsidRPr="00094305">
        <w:rPr>
          <w:rFonts w:ascii="Calibri Light" w:hAnsi="Calibri Light" w:cs="Calibri Light"/>
          <w:sz w:val="22"/>
          <w:szCs w:val="22"/>
        </w:rPr>
        <w:t xml:space="preserve"> succès de ce processus. </w:t>
      </w:r>
    </w:p>
    <w:p w:rsidR="00F519F5" w:rsidRPr="00094305" w:rsidRDefault="00F519F5" w:rsidP="005F4C6C">
      <w:pPr>
        <w:pStyle w:val="Paragraphedeliste"/>
        <w:numPr>
          <w:ilvl w:val="0"/>
          <w:numId w:val="4"/>
        </w:numPr>
        <w:spacing w:after="120"/>
        <w:contextualSpacing w:val="0"/>
        <w:jc w:val="both"/>
        <w:rPr>
          <w:rFonts w:ascii="Calibri Light" w:hAnsi="Calibri Light" w:cs="Calibri Light"/>
          <w:sz w:val="22"/>
          <w:szCs w:val="22"/>
        </w:rPr>
      </w:pPr>
      <w:r w:rsidRPr="00094305">
        <w:rPr>
          <w:rFonts w:ascii="Calibri Light" w:hAnsi="Calibri Light" w:cs="Calibri Light"/>
          <w:sz w:val="22"/>
          <w:szCs w:val="22"/>
        </w:rPr>
        <w:t xml:space="preserve">Madame Heus explique également que 2017 représentait la première année d’un programme quinquennal marqué par de nombreux changements. Cette situation demande un esprit d’ouverture au changement mais permet aussi la créativité, l’émergence d’idées nouvelles. </w:t>
      </w:r>
    </w:p>
    <w:p w:rsidR="00390EC7" w:rsidRPr="00094305" w:rsidRDefault="00F57CD0" w:rsidP="005F4C6C">
      <w:pPr>
        <w:pStyle w:val="Paragraphedeliste"/>
        <w:numPr>
          <w:ilvl w:val="0"/>
          <w:numId w:val="4"/>
        </w:numPr>
        <w:spacing w:after="120"/>
        <w:contextualSpacing w:val="0"/>
        <w:jc w:val="both"/>
        <w:rPr>
          <w:rFonts w:ascii="Calibri Light" w:hAnsi="Calibri Light" w:cs="Calibri Light"/>
          <w:sz w:val="22"/>
          <w:szCs w:val="22"/>
        </w:rPr>
      </w:pPr>
      <w:r>
        <w:rPr>
          <w:rFonts w:ascii="Calibri Light" w:hAnsi="Calibri Light" w:cs="Calibri Light"/>
          <w:sz w:val="22"/>
          <w:szCs w:val="22"/>
        </w:rPr>
        <w:t xml:space="preserve">Il est précisé que tout ce </w:t>
      </w:r>
      <w:r w:rsidR="00F519F5" w:rsidRPr="00094305">
        <w:rPr>
          <w:rFonts w:ascii="Calibri Light" w:hAnsi="Calibri Light" w:cs="Calibri Light"/>
          <w:sz w:val="22"/>
          <w:szCs w:val="22"/>
        </w:rPr>
        <w:t>processus s’inscrit dans un cadre légal (l’arrêté royal) auquel la</w:t>
      </w:r>
      <w:r w:rsidR="004E7CFD">
        <w:rPr>
          <w:rFonts w:ascii="Calibri Light" w:hAnsi="Calibri Light" w:cs="Calibri Light"/>
          <w:sz w:val="22"/>
          <w:szCs w:val="22"/>
        </w:rPr>
        <w:t xml:space="preserve"> DGD comme les ACNG sont soumis</w:t>
      </w:r>
      <w:r w:rsidR="00F519F5" w:rsidRPr="00094305">
        <w:rPr>
          <w:rFonts w:ascii="Calibri Light" w:hAnsi="Calibri Light" w:cs="Calibri Light"/>
          <w:sz w:val="22"/>
          <w:szCs w:val="22"/>
        </w:rPr>
        <w:t xml:space="preserve">. </w:t>
      </w:r>
    </w:p>
    <w:p w:rsidR="00F519F5" w:rsidRPr="00094305" w:rsidRDefault="00F519F5" w:rsidP="005F4C6C">
      <w:pPr>
        <w:pStyle w:val="Paragraphedeliste"/>
        <w:numPr>
          <w:ilvl w:val="0"/>
          <w:numId w:val="4"/>
        </w:numPr>
        <w:spacing w:after="120"/>
        <w:contextualSpacing w:val="0"/>
        <w:jc w:val="both"/>
        <w:rPr>
          <w:rFonts w:ascii="Calibri Light" w:hAnsi="Calibri Light" w:cs="Calibri Light"/>
          <w:sz w:val="22"/>
          <w:szCs w:val="22"/>
        </w:rPr>
      </w:pPr>
      <w:r w:rsidRPr="00094305">
        <w:rPr>
          <w:rFonts w:ascii="Calibri Light" w:hAnsi="Calibri Light" w:cs="Calibri Light"/>
          <w:sz w:val="22"/>
          <w:szCs w:val="22"/>
        </w:rPr>
        <w:t xml:space="preserve">Madame Heus estime que le schéma illustrant les différentes synergies constitue un outil utile, qui clarifie une situation complexe. </w:t>
      </w:r>
    </w:p>
    <w:p w:rsidR="00F519F5" w:rsidRPr="00094305" w:rsidRDefault="00CA568F" w:rsidP="005F4C6C">
      <w:pPr>
        <w:pStyle w:val="Paragraphedeliste"/>
        <w:numPr>
          <w:ilvl w:val="0"/>
          <w:numId w:val="4"/>
        </w:numPr>
        <w:spacing w:after="120"/>
        <w:contextualSpacing w:val="0"/>
        <w:jc w:val="both"/>
        <w:rPr>
          <w:rFonts w:ascii="Calibri Light" w:hAnsi="Calibri Light" w:cs="Calibri Light"/>
          <w:sz w:val="22"/>
          <w:szCs w:val="22"/>
        </w:rPr>
      </w:pPr>
      <w:r w:rsidRPr="00094305">
        <w:rPr>
          <w:rFonts w:ascii="Calibri Light" w:hAnsi="Calibri Light" w:cs="Calibri Light"/>
          <w:sz w:val="22"/>
          <w:szCs w:val="22"/>
        </w:rPr>
        <w:t>La gestionnaire Bénin pour la DGD</w:t>
      </w:r>
      <w:r w:rsidR="0015087C" w:rsidRPr="00094305">
        <w:rPr>
          <w:rFonts w:ascii="Calibri Light" w:hAnsi="Calibri Light" w:cs="Calibri Light"/>
          <w:sz w:val="22"/>
          <w:szCs w:val="22"/>
        </w:rPr>
        <w:t xml:space="preserve"> précise </w:t>
      </w:r>
      <w:r w:rsidR="004E7CFD">
        <w:rPr>
          <w:rFonts w:ascii="Calibri Light" w:hAnsi="Calibri Light" w:cs="Calibri Light"/>
          <w:sz w:val="22"/>
          <w:szCs w:val="22"/>
        </w:rPr>
        <w:t xml:space="preserve">aussi </w:t>
      </w:r>
      <w:r w:rsidR="0015087C" w:rsidRPr="00094305">
        <w:rPr>
          <w:rFonts w:ascii="Calibri Light" w:hAnsi="Calibri Light" w:cs="Calibri Light"/>
          <w:sz w:val="22"/>
          <w:szCs w:val="22"/>
        </w:rPr>
        <w:t>que la mise en évidence des différences et ressemblances entre les ACNG fait partie des points repris dans le texte légal. Dès lors, il est demandé de faire une synthèse des principales différences et r</w:t>
      </w:r>
      <w:r w:rsidR="004E7CFD">
        <w:rPr>
          <w:rFonts w:ascii="Calibri Light" w:hAnsi="Calibri Light" w:cs="Calibri Light"/>
          <w:sz w:val="22"/>
          <w:szCs w:val="22"/>
        </w:rPr>
        <w:t>essemblances pour le prochain dialogue stratégique</w:t>
      </w:r>
      <w:r w:rsidR="0015087C" w:rsidRPr="00094305">
        <w:rPr>
          <w:rFonts w:ascii="Calibri Light" w:hAnsi="Calibri Light" w:cs="Calibri Light"/>
          <w:sz w:val="22"/>
          <w:szCs w:val="22"/>
        </w:rPr>
        <w:t xml:space="preserve">. </w:t>
      </w:r>
    </w:p>
    <w:p w:rsidR="000F57EE" w:rsidRPr="00F57CD0" w:rsidRDefault="0015087C" w:rsidP="00F57CD0">
      <w:pPr>
        <w:pStyle w:val="Paragraphedeliste"/>
        <w:numPr>
          <w:ilvl w:val="0"/>
          <w:numId w:val="4"/>
        </w:numPr>
        <w:spacing w:after="120"/>
        <w:contextualSpacing w:val="0"/>
        <w:jc w:val="both"/>
        <w:rPr>
          <w:rFonts w:ascii="Calibri Light" w:hAnsi="Calibri Light" w:cs="Calibri Light"/>
          <w:sz w:val="22"/>
          <w:szCs w:val="22"/>
        </w:rPr>
      </w:pPr>
      <w:r w:rsidRPr="00094305">
        <w:rPr>
          <w:rFonts w:ascii="Calibri Light" w:hAnsi="Calibri Light" w:cs="Calibri Light"/>
          <w:sz w:val="22"/>
          <w:szCs w:val="22"/>
        </w:rPr>
        <w:t xml:space="preserve">En ce qui concerne l’analyse des risques, </w:t>
      </w:r>
      <w:r w:rsidR="001C6018">
        <w:rPr>
          <w:rFonts w:ascii="Calibri Light" w:hAnsi="Calibri Light" w:cs="Calibri Light"/>
          <w:sz w:val="22"/>
          <w:szCs w:val="22"/>
        </w:rPr>
        <w:t>la DGD</w:t>
      </w:r>
      <w:r w:rsidR="00F57CD0">
        <w:rPr>
          <w:rFonts w:ascii="Calibri Light" w:hAnsi="Calibri Light" w:cs="Calibri Light"/>
          <w:sz w:val="22"/>
          <w:szCs w:val="22"/>
        </w:rPr>
        <w:t xml:space="preserve"> explique q</w:t>
      </w:r>
      <w:r w:rsidR="00F57CD0" w:rsidRPr="00F57CD0">
        <w:rPr>
          <w:rFonts w:ascii="Calibri Light" w:hAnsi="Calibri Light" w:cs="Calibri Light"/>
          <w:sz w:val="22"/>
          <w:szCs w:val="22"/>
        </w:rPr>
        <w:t xml:space="preserve">u’elle est elle-même soumise au regard externe de la « </w:t>
      </w:r>
      <w:proofErr w:type="spellStart"/>
      <w:r w:rsidR="00F57CD0" w:rsidRPr="00F57CD0">
        <w:rPr>
          <w:rFonts w:ascii="Calibri Light" w:hAnsi="Calibri Light" w:cs="Calibri Light"/>
          <w:sz w:val="22"/>
          <w:szCs w:val="22"/>
        </w:rPr>
        <w:t>peer</w:t>
      </w:r>
      <w:proofErr w:type="spellEnd"/>
      <w:r w:rsidR="00F57CD0" w:rsidRPr="00F57CD0">
        <w:rPr>
          <w:rFonts w:ascii="Calibri Light" w:hAnsi="Calibri Light" w:cs="Calibri Light"/>
          <w:sz w:val="22"/>
          <w:szCs w:val="22"/>
        </w:rPr>
        <w:t xml:space="preserve"> </w:t>
      </w:r>
      <w:proofErr w:type="spellStart"/>
      <w:r w:rsidR="00F57CD0" w:rsidRPr="00F57CD0">
        <w:rPr>
          <w:rFonts w:ascii="Calibri Light" w:hAnsi="Calibri Light" w:cs="Calibri Light"/>
          <w:sz w:val="22"/>
          <w:szCs w:val="22"/>
        </w:rPr>
        <w:t>review</w:t>
      </w:r>
      <w:proofErr w:type="spellEnd"/>
      <w:r w:rsidR="00F57CD0" w:rsidRPr="00F57CD0">
        <w:rPr>
          <w:rFonts w:ascii="Calibri Light" w:hAnsi="Calibri Light" w:cs="Calibri Light"/>
          <w:sz w:val="22"/>
          <w:szCs w:val="22"/>
        </w:rPr>
        <w:t xml:space="preserve"> » régulière de l’OCDE-CAD et a aussi fait l’objet d’un examen par la Cour des Comptes. Une plus grande attention à la gestion des risques s’inscrit dans la suite des </w:t>
      </w:r>
      <w:r w:rsidR="00F57CD0" w:rsidRPr="00F57CD0">
        <w:rPr>
          <w:rFonts w:ascii="Calibri Light" w:hAnsi="Calibri Light" w:cs="Calibri Light"/>
          <w:sz w:val="22"/>
          <w:szCs w:val="22"/>
        </w:rPr>
        <w:lastRenderedPageBreak/>
        <w:t>recommandations émises</w:t>
      </w:r>
      <w:r w:rsidRPr="00F57CD0">
        <w:rPr>
          <w:rFonts w:ascii="Calibri Light" w:hAnsi="Calibri Light" w:cs="Calibri Light"/>
          <w:sz w:val="22"/>
          <w:szCs w:val="22"/>
        </w:rPr>
        <w:t xml:space="preserve">. Une base existe à ce niveau dans chaque programme, mais il faudrait adapter, actualiser les réponses apportées par les organisations à ces risques identifiés (y compris financiers). Les réponses aux risques peuvent être de différents ordres : (i) risque faible &gt; on peut se permettre de ne pas prendre de mesure, (ii) risque modéré : il faut adapter les activités, (iii) risque trop élevé : abandon de l’activité. </w:t>
      </w:r>
      <w:r w:rsidR="004E7CFD" w:rsidRPr="00F57CD0">
        <w:rPr>
          <w:rFonts w:ascii="Calibri Light" w:hAnsi="Calibri Light" w:cs="Calibri Light"/>
          <w:sz w:val="22"/>
          <w:szCs w:val="22"/>
        </w:rPr>
        <w:t>Les différents ACNG devraie</w:t>
      </w:r>
      <w:r w:rsidR="004B59D5" w:rsidRPr="00F57CD0">
        <w:rPr>
          <w:rFonts w:ascii="Calibri Light" w:hAnsi="Calibri Light" w:cs="Calibri Light"/>
          <w:sz w:val="22"/>
          <w:szCs w:val="22"/>
        </w:rPr>
        <w:t xml:space="preserve">nt tenir compte de cette recommandation pour l’adaptation de la réponse aux risques dans leurs programmes. </w:t>
      </w:r>
    </w:p>
    <w:p w:rsidR="004B59D5" w:rsidRPr="000F57EE" w:rsidRDefault="004B59D5" w:rsidP="000F57EE">
      <w:pPr>
        <w:pStyle w:val="Paragraphedeliste"/>
        <w:spacing w:after="120"/>
        <w:ind w:left="1080"/>
        <w:contextualSpacing w:val="0"/>
        <w:jc w:val="both"/>
        <w:rPr>
          <w:rFonts w:ascii="Calibri Light" w:hAnsi="Calibri Light" w:cs="Calibri Light"/>
          <w:sz w:val="22"/>
          <w:szCs w:val="22"/>
        </w:rPr>
      </w:pPr>
      <w:r w:rsidRPr="000F57EE">
        <w:rPr>
          <w:rFonts w:ascii="Calibri Light" w:hAnsi="Calibri Light" w:cs="Calibri Light"/>
          <w:sz w:val="22"/>
          <w:szCs w:val="22"/>
        </w:rPr>
        <w:t xml:space="preserve">Au niveau du CSC Bénin, comme mentionné pendant la présentation, l’analyse des risques pourrait être revue pour intégrer davantage cet aspect des mesures prises pour gérer les risques identifiés. </w:t>
      </w:r>
    </w:p>
    <w:p w:rsidR="004B59D5" w:rsidRPr="00094305" w:rsidRDefault="001F3D97" w:rsidP="005F4C6C">
      <w:pPr>
        <w:pStyle w:val="Paragraphedeliste"/>
        <w:numPr>
          <w:ilvl w:val="0"/>
          <w:numId w:val="4"/>
        </w:numPr>
        <w:spacing w:after="120"/>
        <w:contextualSpacing w:val="0"/>
        <w:jc w:val="both"/>
        <w:rPr>
          <w:rFonts w:ascii="Calibri Light" w:hAnsi="Calibri Light" w:cs="Calibri Light"/>
          <w:sz w:val="22"/>
          <w:szCs w:val="22"/>
        </w:rPr>
      </w:pPr>
      <w:r>
        <w:rPr>
          <w:rFonts w:ascii="Calibri Light" w:hAnsi="Calibri Light" w:cs="Calibri Light"/>
          <w:sz w:val="22"/>
          <w:szCs w:val="22"/>
        </w:rPr>
        <w:t>En ce qui concerne la t</w:t>
      </w:r>
      <w:r w:rsidR="004B59D5" w:rsidRPr="00094305">
        <w:rPr>
          <w:rFonts w:ascii="Calibri Light" w:hAnsi="Calibri Light" w:cs="Calibri Light"/>
          <w:sz w:val="22"/>
          <w:szCs w:val="22"/>
        </w:rPr>
        <w:t xml:space="preserve">héorie du changement, Madame Heus confirme que </w:t>
      </w:r>
      <w:r w:rsidR="00F57CD0">
        <w:rPr>
          <w:rFonts w:ascii="Calibri Light" w:hAnsi="Calibri Light" w:cs="Calibri Light"/>
          <w:sz w:val="22"/>
          <w:szCs w:val="22"/>
        </w:rPr>
        <w:t>des discussions au sein du NGSOC o</w:t>
      </w:r>
      <w:r w:rsidR="004B59D5" w:rsidRPr="00094305">
        <w:rPr>
          <w:rFonts w:ascii="Calibri Light" w:hAnsi="Calibri Light" w:cs="Calibri Light"/>
          <w:sz w:val="22"/>
          <w:szCs w:val="22"/>
        </w:rPr>
        <w:t>nt mené à la conclusion que réaliser cet exercice théorique au niveau des cibles stratégiques des CSC était trop ambi</w:t>
      </w:r>
      <w:r w:rsidR="00F57CD0">
        <w:rPr>
          <w:rFonts w:ascii="Calibri Light" w:hAnsi="Calibri Light" w:cs="Calibri Light"/>
          <w:sz w:val="22"/>
          <w:szCs w:val="22"/>
        </w:rPr>
        <w:t xml:space="preserve">tieux. Il n’est donc pas demandé </w:t>
      </w:r>
      <w:r w:rsidR="004B59D5" w:rsidRPr="00094305">
        <w:rPr>
          <w:rFonts w:ascii="Calibri Light" w:hAnsi="Calibri Light" w:cs="Calibri Light"/>
          <w:sz w:val="22"/>
          <w:szCs w:val="22"/>
        </w:rPr>
        <w:t>de le faire dans le cadre des CSC 2017-2021. Par contre, en fonction du changement de contexte, chaque ACNG, dans ses propres programmes, devrait réviser les hypothèses sur lesquelles ils s’appuient dans leur Théorie du changement.</w:t>
      </w:r>
    </w:p>
    <w:p w:rsidR="004B59D5" w:rsidRPr="00094305" w:rsidRDefault="004B59D5" w:rsidP="000F57EE">
      <w:pPr>
        <w:spacing w:after="120"/>
        <w:jc w:val="both"/>
        <w:rPr>
          <w:rFonts w:ascii="Calibri Light" w:hAnsi="Calibri Light" w:cs="Calibri Light"/>
          <w:sz w:val="22"/>
          <w:szCs w:val="22"/>
        </w:rPr>
      </w:pPr>
    </w:p>
    <w:p w:rsidR="00CA568F" w:rsidRPr="00094305" w:rsidRDefault="00CA568F" w:rsidP="000F57EE">
      <w:pPr>
        <w:spacing w:after="120"/>
        <w:jc w:val="both"/>
        <w:rPr>
          <w:rFonts w:ascii="Calibri Light" w:hAnsi="Calibri Light" w:cs="Calibri Light"/>
          <w:sz w:val="22"/>
          <w:szCs w:val="22"/>
        </w:rPr>
      </w:pPr>
      <w:r w:rsidRPr="00094305">
        <w:rPr>
          <w:rFonts w:ascii="Calibri Light" w:hAnsi="Calibri Light" w:cs="Calibri Light"/>
          <w:b/>
          <w:sz w:val="22"/>
          <w:szCs w:val="22"/>
        </w:rPr>
        <w:t>Madame Delcour</w:t>
      </w:r>
      <w:r w:rsidRPr="00094305">
        <w:rPr>
          <w:rFonts w:ascii="Calibri Light" w:hAnsi="Calibri Light" w:cs="Calibri Light"/>
          <w:sz w:val="22"/>
          <w:szCs w:val="22"/>
        </w:rPr>
        <w:t xml:space="preserve"> s’exprime ensuite sur l’exercice réalisé. Elle salue </w:t>
      </w:r>
      <w:r w:rsidR="00200F66" w:rsidRPr="00094305">
        <w:rPr>
          <w:rFonts w:ascii="Calibri Light" w:hAnsi="Calibri Light" w:cs="Calibri Light"/>
          <w:sz w:val="22"/>
          <w:szCs w:val="22"/>
        </w:rPr>
        <w:t xml:space="preserve">également </w:t>
      </w:r>
      <w:r w:rsidRPr="00094305">
        <w:rPr>
          <w:rFonts w:ascii="Calibri Light" w:hAnsi="Calibri Light" w:cs="Calibri Light"/>
          <w:sz w:val="22"/>
          <w:szCs w:val="22"/>
        </w:rPr>
        <w:t>le travail</w:t>
      </w:r>
      <w:r w:rsidR="00200F66" w:rsidRPr="00094305">
        <w:rPr>
          <w:rFonts w:ascii="Calibri Light" w:hAnsi="Calibri Light" w:cs="Calibri Light"/>
          <w:sz w:val="22"/>
          <w:szCs w:val="22"/>
        </w:rPr>
        <w:t xml:space="preserve"> effectué</w:t>
      </w:r>
      <w:r w:rsidRPr="00094305">
        <w:rPr>
          <w:rFonts w:ascii="Calibri Light" w:hAnsi="Calibri Light" w:cs="Calibri Light"/>
          <w:sz w:val="22"/>
          <w:szCs w:val="22"/>
        </w:rPr>
        <w:t xml:space="preserve">, qui a été au-delà de ce qui était demandé. </w:t>
      </w:r>
    </w:p>
    <w:p w:rsidR="00CA568F" w:rsidRPr="00094305" w:rsidRDefault="000F57EE" w:rsidP="000F57EE">
      <w:pPr>
        <w:spacing w:after="120"/>
        <w:jc w:val="both"/>
        <w:rPr>
          <w:rFonts w:ascii="Calibri Light" w:hAnsi="Calibri Light" w:cs="Calibri Light"/>
          <w:sz w:val="22"/>
          <w:szCs w:val="22"/>
        </w:rPr>
      </w:pPr>
      <w:r>
        <w:rPr>
          <w:rFonts w:ascii="Calibri Light" w:hAnsi="Calibri Light" w:cs="Calibri Light"/>
          <w:sz w:val="22"/>
          <w:szCs w:val="22"/>
        </w:rPr>
        <w:t>Le b</w:t>
      </w:r>
      <w:r w:rsidR="00CA568F" w:rsidRPr="00094305">
        <w:rPr>
          <w:rFonts w:ascii="Calibri Light" w:hAnsi="Calibri Light" w:cs="Calibri Light"/>
          <w:sz w:val="22"/>
          <w:szCs w:val="22"/>
        </w:rPr>
        <w:t xml:space="preserve">ureau diplomatique indique également que le forum des ACNG est disponible pour </w:t>
      </w:r>
      <w:r w:rsidR="006068A7">
        <w:rPr>
          <w:rFonts w:ascii="Calibri Light" w:hAnsi="Calibri Light" w:cs="Calibri Light"/>
          <w:sz w:val="22"/>
          <w:szCs w:val="22"/>
        </w:rPr>
        <w:t xml:space="preserve">appuyer </w:t>
      </w:r>
      <w:r w:rsidR="00200F66" w:rsidRPr="00094305">
        <w:rPr>
          <w:rFonts w:ascii="Calibri Light" w:hAnsi="Calibri Light" w:cs="Calibri Light"/>
          <w:sz w:val="22"/>
          <w:szCs w:val="22"/>
        </w:rPr>
        <w:t xml:space="preserve">l’organisation d’ateliers/séances de travail sur des thématiques particulière, à décider ensemble (dans le cadre du processus d’apprentissage). Elle ajoute que des missions conjointes sur le terrain peuvent également être envisagées. </w:t>
      </w:r>
    </w:p>
    <w:p w:rsidR="006E38EC" w:rsidRPr="006E38EC" w:rsidRDefault="006E38EC" w:rsidP="000F57EE">
      <w:pPr>
        <w:spacing w:after="120"/>
        <w:jc w:val="both"/>
        <w:rPr>
          <w:rFonts w:ascii="Calibri Light" w:hAnsi="Calibri Light" w:cs="Calibri Light"/>
          <w:smallCaps/>
          <w:color w:val="548DD4" w:themeColor="text2" w:themeTint="99"/>
          <w:sz w:val="28"/>
          <w:szCs w:val="22"/>
        </w:rPr>
      </w:pPr>
    </w:p>
    <w:p w:rsidR="006E38EC" w:rsidRPr="006E38EC" w:rsidRDefault="006E38EC" w:rsidP="005F4C6C">
      <w:pPr>
        <w:pStyle w:val="Paragraphedeliste"/>
        <w:numPr>
          <w:ilvl w:val="0"/>
          <w:numId w:val="5"/>
        </w:numPr>
        <w:spacing w:after="240"/>
        <w:ind w:left="714" w:hanging="357"/>
        <w:jc w:val="both"/>
        <w:rPr>
          <w:rFonts w:ascii="Calibri Light" w:hAnsi="Calibri Light" w:cs="Calibri Light"/>
          <w:smallCaps/>
          <w:color w:val="548DD4" w:themeColor="text2" w:themeTint="99"/>
          <w:sz w:val="28"/>
          <w:szCs w:val="22"/>
        </w:rPr>
      </w:pPr>
      <w:r w:rsidRPr="006E38EC">
        <w:rPr>
          <w:rFonts w:ascii="Calibri Light" w:hAnsi="Calibri Light" w:cs="Calibri Light"/>
          <w:smallCaps/>
          <w:color w:val="548DD4" w:themeColor="text2" w:themeTint="99"/>
          <w:sz w:val="28"/>
          <w:szCs w:val="22"/>
        </w:rPr>
        <w:t>Dialogue, questions-réponses</w:t>
      </w:r>
    </w:p>
    <w:p w:rsidR="006E38EC" w:rsidRPr="00094305" w:rsidRDefault="006E38EC" w:rsidP="000F57EE">
      <w:pPr>
        <w:spacing w:after="120"/>
        <w:jc w:val="both"/>
        <w:rPr>
          <w:rFonts w:ascii="Calibri Light" w:hAnsi="Calibri Light" w:cs="Calibri Light"/>
          <w:sz w:val="22"/>
          <w:szCs w:val="22"/>
        </w:rPr>
      </w:pPr>
      <w:r w:rsidRPr="00094305">
        <w:rPr>
          <w:rFonts w:ascii="Calibri Light" w:hAnsi="Calibri Light" w:cs="Calibri Light"/>
          <w:sz w:val="22"/>
          <w:szCs w:val="22"/>
        </w:rPr>
        <w:t>Les participants sont invités à poser leurs questions au Poste d</w:t>
      </w:r>
      <w:r w:rsidR="000F57EE">
        <w:rPr>
          <w:rFonts w:ascii="Calibri Light" w:hAnsi="Calibri Light" w:cs="Calibri Light"/>
          <w:sz w:val="22"/>
          <w:szCs w:val="22"/>
        </w:rPr>
        <w:t xml:space="preserve">iplomatique et à </w:t>
      </w:r>
      <w:r w:rsidRPr="00094305">
        <w:rPr>
          <w:rFonts w:ascii="Calibri Light" w:hAnsi="Calibri Light" w:cs="Calibri Light"/>
          <w:sz w:val="22"/>
          <w:szCs w:val="22"/>
        </w:rPr>
        <w:t xml:space="preserve">la DGD. </w:t>
      </w:r>
    </w:p>
    <w:p w:rsidR="00F519F5" w:rsidRPr="00094305" w:rsidRDefault="006E38EC" w:rsidP="005F4C6C">
      <w:pPr>
        <w:pStyle w:val="Paragraphedeliste"/>
        <w:numPr>
          <w:ilvl w:val="0"/>
          <w:numId w:val="6"/>
        </w:numPr>
        <w:spacing w:after="120"/>
        <w:contextualSpacing w:val="0"/>
        <w:jc w:val="both"/>
        <w:rPr>
          <w:rFonts w:ascii="Calibri Light" w:hAnsi="Calibri Light" w:cs="Calibri Light"/>
          <w:sz w:val="22"/>
          <w:szCs w:val="22"/>
        </w:rPr>
      </w:pPr>
      <w:r w:rsidRPr="00094305">
        <w:rPr>
          <w:rFonts w:ascii="Calibri Light" w:hAnsi="Calibri Light" w:cs="Calibri Light"/>
          <w:b/>
          <w:sz w:val="22"/>
          <w:szCs w:val="22"/>
        </w:rPr>
        <w:t xml:space="preserve">Quelle est la portée du CSC, ce document va-t-il être porté vers d’autres instances au-delà de la DGD ? </w:t>
      </w:r>
      <w:r w:rsidRPr="00094305">
        <w:rPr>
          <w:rFonts w:ascii="Calibri Light" w:hAnsi="Calibri Light" w:cs="Calibri Light"/>
          <w:sz w:val="22"/>
          <w:szCs w:val="22"/>
        </w:rPr>
        <w:t xml:space="preserve">(Pierre </w:t>
      </w:r>
      <w:proofErr w:type="spellStart"/>
      <w:r w:rsidRPr="00094305">
        <w:rPr>
          <w:rFonts w:ascii="Calibri Light" w:hAnsi="Calibri Light" w:cs="Calibri Light"/>
          <w:sz w:val="22"/>
          <w:szCs w:val="22"/>
        </w:rPr>
        <w:t>Laviolette</w:t>
      </w:r>
      <w:proofErr w:type="spellEnd"/>
      <w:r w:rsidRPr="00094305">
        <w:rPr>
          <w:rFonts w:ascii="Calibri Light" w:hAnsi="Calibri Light" w:cs="Calibri Light"/>
          <w:sz w:val="22"/>
          <w:szCs w:val="22"/>
        </w:rPr>
        <w:t>, Plan Belgique)</w:t>
      </w:r>
    </w:p>
    <w:p w:rsidR="006E38EC" w:rsidRPr="00094305" w:rsidRDefault="006E38EC" w:rsidP="000F57EE">
      <w:pPr>
        <w:spacing w:after="120"/>
        <w:ind w:left="360"/>
        <w:jc w:val="both"/>
        <w:rPr>
          <w:rFonts w:ascii="Calibri Light" w:hAnsi="Calibri Light" w:cs="Calibri Light"/>
          <w:sz w:val="22"/>
          <w:szCs w:val="22"/>
        </w:rPr>
      </w:pPr>
      <w:r w:rsidRPr="00094305">
        <w:rPr>
          <w:rFonts w:ascii="Calibri Light" w:hAnsi="Calibri Light" w:cs="Calibri Light"/>
          <w:sz w:val="22"/>
          <w:szCs w:val="22"/>
        </w:rPr>
        <w:t xml:space="preserve">Madame Heus explique que le CSC est un outil légal belge, qui figure dans la loi sur la coopération au développement adaptée en 2016. Il s’agit donc d’un outil qui appartient aux OSC/AI, d’une dynamique qui leur est propre. </w:t>
      </w:r>
      <w:r w:rsidR="00BF1C56" w:rsidRPr="00094305">
        <w:rPr>
          <w:rFonts w:ascii="Calibri Light" w:hAnsi="Calibri Light" w:cs="Calibri Light"/>
          <w:sz w:val="22"/>
          <w:szCs w:val="22"/>
        </w:rPr>
        <w:t>Elle précise que le CSC n’a pas vocation à être utilisé par la DGD à des fins politiques. Cet outil permet de rendre plus visible</w:t>
      </w:r>
      <w:r w:rsidR="000F57EE">
        <w:rPr>
          <w:rFonts w:ascii="Calibri Light" w:hAnsi="Calibri Light" w:cs="Calibri Light"/>
          <w:sz w:val="22"/>
          <w:szCs w:val="22"/>
        </w:rPr>
        <w:t>s</w:t>
      </w:r>
      <w:r w:rsidR="00BF1C56" w:rsidRPr="00094305">
        <w:rPr>
          <w:rFonts w:ascii="Calibri Light" w:hAnsi="Calibri Light" w:cs="Calibri Light"/>
          <w:sz w:val="22"/>
          <w:szCs w:val="22"/>
        </w:rPr>
        <w:t xml:space="preserve"> et plus clair</w:t>
      </w:r>
      <w:r w:rsidR="000F57EE">
        <w:rPr>
          <w:rFonts w:ascii="Calibri Light" w:hAnsi="Calibri Light" w:cs="Calibri Light"/>
          <w:sz w:val="22"/>
          <w:szCs w:val="22"/>
        </w:rPr>
        <w:t>es</w:t>
      </w:r>
      <w:r w:rsidR="00BF1C56" w:rsidRPr="00094305">
        <w:rPr>
          <w:rFonts w:ascii="Calibri Light" w:hAnsi="Calibri Light" w:cs="Calibri Light"/>
          <w:sz w:val="22"/>
          <w:szCs w:val="22"/>
        </w:rPr>
        <w:t xml:space="preserve"> les actions et stratégies des acteurs belges ainsi que la cohérence entre eux et l’efficacité des actions. Le CSC facilite donc la communication, notamment envers les autres acteurs (belges ou non) de la coopération. </w:t>
      </w:r>
    </w:p>
    <w:p w:rsidR="00506CBE" w:rsidRPr="00094305" w:rsidRDefault="00506CBE" w:rsidP="000F57EE">
      <w:pPr>
        <w:spacing w:after="120"/>
        <w:ind w:left="360"/>
        <w:jc w:val="both"/>
        <w:rPr>
          <w:rFonts w:ascii="Calibri Light" w:hAnsi="Calibri Light" w:cs="Calibri Light"/>
          <w:sz w:val="22"/>
          <w:szCs w:val="22"/>
        </w:rPr>
      </w:pPr>
      <w:r w:rsidRPr="00094305">
        <w:rPr>
          <w:rFonts w:ascii="Calibri Light" w:hAnsi="Calibri Light" w:cs="Calibri Light"/>
          <w:sz w:val="22"/>
          <w:szCs w:val="22"/>
        </w:rPr>
        <w:t xml:space="preserve">Par ailleurs, comme mentionné dans la présentation PowerPoint, Madame Heus rappelle pourquoi il importe de ne pas citer le Président en tant que personne dans les documents, mais de parler du gouvernement en tant qu’institution démocratique. En effet, pointer uniquement le Président revient à ignorer ce système démocratique au Bénin. </w:t>
      </w:r>
    </w:p>
    <w:p w:rsidR="00BF1C56" w:rsidRPr="00094305" w:rsidRDefault="00BF1C56" w:rsidP="005F4C6C">
      <w:pPr>
        <w:pStyle w:val="Paragraphedeliste"/>
        <w:numPr>
          <w:ilvl w:val="0"/>
          <w:numId w:val="6"/>
        </w:numPr>
        <w:spacing w:after="120"/>
        <w:contextualSpacing w:val="0"/>
        <w:jc w:val="both"/>
        <w:rPr>
          <w:rFonts w:ascii="Calibri Light" w:hAnsi="Calibri Light" w:cs="Calibri Light"/>
          <w:sz w:val="22"/>
          <w:szCs w:val="22"/>
        </w:rPr>
      </w:pPr>
      <w:r w:rsidRPr="00094305">
        <w:rPr>
          <w:rFonts w:ascii="Calibri Light" w:hAnsi="Calibri Light" w:cs="Calibri Light"/>
          <w:b/>
          <w:sz w:val="22"/>
          <w:szCs w:val="22"/>
        </w:rPr>
        <w:t>Comment valoriser les</w:t>
      </w:r>
      <w:r w:rsidR="000F57EE">
        <w:rPr>
          <w:rFonts w:ascii="Calibri Light" w:hAnsi="Calibri Light" w:cs="Calibri Light"/>
          <w:b/>
          <w:sz w:val="22"/>
          <w:szCs w:val="22"/>
        </w:rPr>
        <w:t xml:space="preserve"> synergies avec des acteurs non </w:t>
      </w:r>
      <w:r w:rsidRPr="00094305">
        <w:rPr>
          <w:rFonts w:ascii="Calibri Light" w:hAnsi="Calibri Light" w:cs="Calibri Light"/>
          <w:b/>
          <w:sz w:val="22"/>
          <w:szCs w:val="22"/>
        </w:rPr>
        <w:t>belges ?</w:t>
      </w:r>
      <w:r w:rsidRPr="00094305">
        <w:rPr>
          <w:rFonts w:ascii="Calibri Light" w:hAnsi="Calibri Light" w:cs="Calibri Light"/>
          <w:sz w:val="22"/>
          <w:szCs w:val="22"/>
        </w:rPr>
        <w:t xml:space="preserve"> (Bernardin Tossa - DBA/</w:t>
      </w:r>
      <w:proofErr w:type="spellStart"/>
      <w:r w:rsidRPr="00094305">
        <w:rPr>
          <w:rFonts w:ascii="Calibri Light" w:hAnsi="Calibri Light" w:cs="Calibri Light"/>
          <w:sz w:val="22"/>
          <w:szCs w:val="22"/>
        </w:rPr>
        <w:t>Aldipe</w:t>
      </w:r>
      <w:proofErr w:type="spellEnd"/>
      <w:r w:rsidRPr="00094305">
        <w:rPr>
          <w:rFonts w:ascii="Calibri Light" w:hAnsi="Calibri Light" w:cs="Calibri Light"/>
          <w:sz w:val="22"/>
          <w:szCs w:val="22"/>
        </w:rPr>
        <w:t>)</w:t>
      </w:r>
    </w:p>
    <w:p w:rsidR="00506CBE" w:rsidRPr="00094305" w:rsidRDefault="003769AA" w:rsidP="000F57EE">
      <w:pPr>
        <w:spacing w:after="120"/>
        <w:ind w:left="360"/>
        <w:jc w:val="both"/>
        <w:rPr>
          <w:rFonts w:ascii="Calibri Light" w:hAnsi="Calibri Light" w:cs="Calibri Light"/>
          <w:sz w:val="22"/>
          <w:szCs w:val="22"/>
        </w:rPr>
      </w:pPr>
      <w:r w:rsidRPr="00094305">
        <w:rPr>
          <w:rFonts w:ascii="Calibri Light" w:hAnsi="Calibri Light" w:cs="Calibri Light"/>
          <w:sz w:val="22"/>
          <w:szCs w:val="22"/>
        </w:rPr>
        <w:t xml:space="preserve">Madame Heus </w:t>
      </w:r>
      <w:r w:rsidR="00506CBE" w:rsidRPr="00094305">
        <w:rPr>
          <w:rFonts w:ascii="Calibri Light" w:hAnsi="Calibri Light" w:cs="Calibri Light"/>
          <w:sz w:val="22"/>
          <w:szCs w:val="22"/>
        </w:rPr>
        <w:t>explique que les organisations étrangères ou multinationales peuvent utiliser le CSC comme porte d’entrée vers des ACNG belges. Elle précise également que la première étape du processus visait à décloisonner les acteurs belges mais que l’Administration a toujours été ouverte aux collaborat</w:t>
      </w:r>
      <w:r w:rsidR="000F57EE">
        <w:rPr>
          <w:rFonts w:ascii="Calibri Light" w:hAnsi="Calibri Light" w:cs="Calibri Light"/>
          <w:sz w:val="22"/>
          <w:szCs w:val="22"/>
        </w:rPr>
        <w:t xml:space="preserve">ions avec d’autres acteurs, non </w:t>
      </w:r>
      <w:r w:rsidR="00506CBE" w:rsidRPr="00094305">
        <w:rPr>
          <w:rFonts w:ascii="Calibri Light" w:hAnsi="Calibri Light" w:cs="Calibri Light"/>
          <w:sz w:val="22"/>
          <w:szCs w:val="22"/>
        </w:rPr>
        <w:t xml:space="preserve">belges. Madame Heus ajoute que ces collaborations et synergies « externes » se situent toutefois au niveau de l’impact et non des résultats. En cas de collaborations internationales, il s’agira donc de mettre en évidence l’amplification de l’impact, tout en veillant à pouvoir gérer cette ouverture à l’international. </w:t>
      </w:r>
    </w:p>
    <w:p w:rsidR="00506CBE" w:rsidRPr="00094305" w:rsidRDefault="00613337" w:rsidP="005F4C6C">
      <w:pPr>
        <w:pStyle w:val="Paragraphedeliste"/>
        <w:numPr>
          <w:ilvl w:val="0"/>
          <w:numId w:val="6"/>
        </w:numPr>
        <w:spacing w:after="120"/>
        <w:contextualSpacing w:val="0"/>
        <w:jc w:val="both"/>
        <w:rPr>
          <w:rFonts w:ascii="Calibri Light" w:hAnsi="Calibri Light" w:cs="Calibri Light"/>
          <w:sz w:val="22"/>
          <w:szCs w:val="22"/>
        </w:rPr>
      </w:pPr>
      <w:r w:rsidRPr="00094305">
        <w:rPr>
          <w:rFonts w:ascii="Calibri Light" w:hAnsi="Calibri Light" w:cs="Calibri Light"/>
          <w:b/>
          <w:sz w:val="22"/>
          <w:szCs w:val="22"/>
        </w:rPr>
        <w:t>Quel pourrait être l’impact du CSC sur le nouveau programme de coopération en préparation au Bénin ?</w:t>
      </w:r>
      <w:r w:rsidRPr="00094305">
        <w:rPr>
          <w:rFonts w:ascii="Calibri Light" w:hAnsi="Calibri Light" w:cs="Calibri Light"/>
          <w:sz w:val="22"/>
          <w:szCs w:val="22"/>
        </w:rPr>
        <w:t xml:space="preserve"> (Thierry de Waha - Louvain Coopération). </w:t>
      </w:r>
    </w:p>
    <w:p w:rsidR="00613337" w:rsidRPr="00094305" w:rsidRDefault="000F57EE" w:rsidP="000F57EE">
      <w:pPr>
        <w:spacing w:after="120"/>
        <w:ind w:left="360"/>
        <w:jc w:val="both"/>
        <w:rPr>
          <w:rFonts w:ascii="Calibri Light" w:hAnsi="Calibri Light" w:cs="Calibri Light"/>
          <w:sz w:val="22"/>
          <w:szCs w:val="22"/>
        </w:rPr>
      </w:pPr>
      <w:r>
        <w:rPr>
          <w:rFonts w:ascii="Calibri Light" w:hAnsi="Calibri Light" w:cs="Calibri Light"/>
          <w:sz w:val="22"/>
          <w:szCs w:val="22"/>
        </w:rPr>
        <w:lastRenderedPageBreak/>
        <w:t>La DGD</w:t>
      </w:r>
      <w:r w:rsidR="00613337" w:rsidRPr="00094305">
        <w:rPr>
          <w:rFonts w:ascii="Calibri Light" w:hAnsi="Calibri Light" w:cs="Calibri Light"/>
          <w:sz w:val="22"/>
          <w:szCs w:val="22"/>
        </w:rPr>
        <w:t xml:space="preserve"> mentionne le fait que le CSC permet d'avoir une image plus claire et détaillée pour savoir qui fait quoi et où. Il sera donc utilisé pour le nouveau programme en tant qu’outil facilitant mais pas suffisant pour autant. Il faut en effet aller plus loin pour construire éventu</w:t>
      </w:r>
      <w:r>
        <w:rPr>
          <w:rFonts w:ascii="Calibri Light" w:hAnsi="Calibri Light" w:cs="Calibri Light"/>
          <w:sz w:val="22"/>
          <w:szCs w:val="22"/>
        </w:rPr>
        <w:t xml:space="preserve">ellement des actions conjointes, intégrées. </w:t>
      </w:r>
      <w:r w:rsidR="00613337" w:rsidRPr="00094305">
        <w:rPr>
          <w:rFonts w:ascii="Calibri Light" w:hAnsi="Calibri Light" w:cs="Calibri Light"/>
          <w:sz w:val="22"/>
          <w:szCs w:val="22"/>
        </w:rPr>
        <w:t xml:space="preserve"> </w:t>
      </w:r>
    </w:p>
    <w:p w:rsidR="00613337" w:rsidRPr="00094305" w:rsidRDefault="00613337" w:rsidP="005F4C6C">
      <w:pPr>
        <w:pStyle w:val="Paragraphedeliste"/>
        <w:numPr>
          <w:ilvl w:val="0"/>
          <w:numId w:val="6"/>
        </w:numPr>
        <w:spacing w:after="120"/>
        <w:contextualSpacing w:val="0"/>
        <w:jc w:val="both"/>
        <w:rPr>
          <w:rFonts w:ascii="Calibri Light" w:hAnsi="Calibri Light" w:cs="Calibri Light"/>
          <w:b/>
          <w:sz w:val="22"/>
          <w:szCs w:val="22"/>
        </w:rPr>
      </w:pPr>
      <w:r w:rsidRPr="00094305">
        <w:rPr>
          <w:rFonts w:ascii="Calibri Light" w:hAnsi="Calibri Light" w:cs="Calibri Light"/>
          <w:b/>
          <w:sz w:val="22"/>
          <w:szCs w:val="22"/>
        </w:rPr>
        <w:t xml:space="preserve">Quel est l’enjeu de ce CSC, qui doit être validé par la DGD, pour la suite ? </w:t>
      </w:r>
      <w:r w:rsidRPr="00094305">
        <w:rPr>
          <w:rFonts w:ascii="Calibri Light" w:hAnsi="Calibri Light" w:cs="Calibri Light"/>
          <w:sz w:val="22"/>
          <w:szCs w:val="22"/>
        </w:rPr>
        <w:t>(Stéphane Contini - ADG)</w:t>
      </w:r>
    </w:p>
    <w:p w:rsidR="00613337" w:rsidRPr="00094305" w:rsidRDefault="006A62F6" w:rsidP="000F57EE">
      <w:pPr>
        <w:spacing w:after="120"/>
        <w:ind w:left="360"/>
        <w:jc w:val="both"/>
        <w:rPr>
          <w:rFonts w:ascii="Calibri Light" w:hAnsi="Calibri Light" w:cs="Calibri Light"/>
          <w:sz w:val="22"/>
          <w:szCs w:val="22"/>
        </w:rPr>
      </w:pPr>
      <w:r w:rsidRPr="00094305">
        <w:rPr>
          <w:rFonts w:ascii="Calibri Light" w:hAnsi="Calibri Light" w:cs="Calibri Light"/>
          <w:sz w:val="22"/>
          <w:szCs w:val="22"/>
        </w:rPr>
        <w:t xml:space="preserve">Madame Heus rappelle que </w:t>
      </w:r>
      <w:r w:rsidR="00613337" w:rsidRPr="00094305">
        <w:rPr>
          <w:rFonts w:ascii="Calibri Light" w:hAnsi="Calibri Light" w:cs="Calibri Light"/>
          <w:sz w:val="22"/>
          <w:szCs w:val="22"/>
        </w:rPr>
        <w:t>l'Etat belge ne peut pas donne</w:t>
      </w:r>
      <w:r w:rsidRPr="00094305">
        <w:rPr>
          <w:rFonts w:ascii="Calibri Light" w:hAnsi="Calibri Light" w:cs="Calibri Light"/>
          <w:sz w:val="22"/>
          <w:szCs w:val="22"/>
        </w:rPr>
        <w:t xml:space="preserve">r de subside sans Arrêté royal </w:t>
      </w:r>
      <w:r w:rsidR="00613337" w:rsidRPr="00094305">
        <w:rPr>
          <w:rFonts w:ascii="Calibri Light" w:hAnsi="Calibri Light" w:cs="Calibri Light"/>
          <w:sz w:val="22"/>
          <w:szCs w:val="22"/>
        </w:rPr>
        <w:t xml:space="preserve">et </w:t>
      </w:r>
      <w:r w:rsidRPr="00094305">
        <w:rPr>
          <w:rFonts w:ascii="Calibri Light" w:hAnsi="Calibri Light" w:cs="Calibri Light"/>
          <w:sz w:val="22"/>
          <w:szCs w:val="22"/>
        </w:rPr>
        <w:t xml:space="preserve">sans loi. Toutefois, cette réforme va dans le sens d’une </w:t>
      </w:r>
      <w:r w:rsidR="00613337" w:rsidRPr="00094305">
        <w:rPr>
          <w:rFonts w:ascii="Calibri Light" w:hAnsi="Calibri Light" w:cs="Calibri Light"/>
          <w:sz w:val="22"/>
          <w:szCs w:val="22"/>
        </w:rPr>
        <w:t xml:space="preserve">simplification administrative </w:t>
      </w:r>
      <w:r w:rsidRPr="00094305">
        <w:rPr>
          <w:rFonts w:ascii="Calibri Light" w:hAnsi="Calibri Light" w:cs="Calibri Light"/>
          <w:sz w:val="22"/>
          <w:szCs w:val="22"/>
        </w:rPr>
        <w:t>avec,</w:t>
      </w:r>
      <w:r w:rsidR="00613337" w:rsidRPr="00094305">
        <w:rPr>
          <w:rFonts w:ascii="Calibri Light" w:hAnsi="Calibri Light" w:cs="Calibri Light"/>
          <w:sz w:val="22"/>
          <w:szCs w:val="22"/>
        </w:rPr>
        <w:t xml:space="preserve"> en échange, plus de dialogue</w:t>
      </w:r>
      <w:r w:rsidRPr="00094305">
        <w:rPr>
          <w:rFonts w:ascii="Calibri Light" w:hAnsi="Calibri Light" w:cs="Calibri Light"/>
          <w:sz w:val="22"/>
          <w:szCs w:val="22"/>
        </w:rPr>
        <w:t xml:space="preserve"> entre la DGD et les ACNG</w:t>
      </w:r>
      <w:r w:rsidR="00613337" w:rsidRPr="00094305">
        <w:rPr>
          <w:rFonts w:ascii="Calibri Light" w:hAnsi="Calibri Light" w:cs="Calibri Light"/>
          <w:sz w:val="22"/>
          <w:szCs w:val="22"/>
        </w:rPr>
        <w:t xml:space="preserve">. </w:t>
      </w:r>
      <w:r w:rsidRPr="00094305">
        <w:rPr>
          <w:rFonts w:ascii="Calibri Light" w:hAnsi="Calibri Light" w:cs="Calibri Light"/>
          <w:sz w:val="22"/>
          <w:szCs w:val="22"/>
        </w:rPr>
        <w:t>C’est donc un c</w:t>
      </w:r>
      <w:r w:rsidR="00613337" w:rsidRPr="00094305">
        <w:rPr>
          <w:rFonts w:ascii="Calibri Light" w:hAnsi="Calibri Light" w:cs="Calibri Light"/>
          <w:sz w:val="22"/>
          <w:szCs w:val="22"/>
        </w:rPr>
        <w:t xml:space="preserve">hangement </w:t>
      </w:r>
      <w:proofErr w:type="spellStart"/>
      <w:r w:rsidRPr="00094305">
        <w:rPr>
          <w:rFonts w:ascii="Calibri Light" w:hAnsi="Calibri Light" w:cs="Calibri Light"/>
          <w:sz w:val="22"/>
          <w:szCs w:val="22"/>
        </w:rPr>
        <w:t>w</w:t>
      </w:r>
      <w:r w:rsidR="00613337" w:rsidRPr="00094305">
        <w:rPr>
          <w:rFonts w:ascii="Calibri Light" w:hAnsi="Calibri Light" w:cs="Calibri Light"/>
          <w:sz w:val="22"/>
          <w:szCs w:val="22"/>
        </w:rPr>
        <w:t>in-win</w:t>
      </w:r>
      <w:proofErr w:type="spellEnd"/>
      <w:r w:rsidR="00613337" w:rsidRPr="00094305">
        <w:rPr>
          <w:rFonts w:ascii="Calibri Light" w:hAnsi="Calibri Light" w:cs="Calibri Light"/>
          <w:sz w:val="22"/>
          <w:szCs w:val="22"/>
        </w:rPr>
        <w:t xml:space="preserve">. </w:t>
      </w:r>
    </w:p>
    <w:p w:rsidR="006A62F6" w:rsidRPr="00094305" w:rsidRDefault="006A62F6" w:rsidP="005F4C6C">
      <w:pPr>
        <w:pStyle w:val="Paragraphedeliste"/>
        <w:numPr>
          <w:ilvl w:val="0"/>
          <w:numId w:val="6"/>
        </w:numPr>
        <w:spacing w:after="120"/>
        <w:contextualSpacing w:val="0"/>
        <w:jc w:val="both"/>
        <w:rPr>
          <w:rFonts w:ascii="Calibri Light" w:hAnsi="Calibri Light" w:cs="Calibri Light"/>
          <w:b/>
          <w:sz w:val="22"/>
          <w:szCs w:val="22"/>
        </w:rPr>
      </w:pPr>
      <w:r w:rsidRPr="00094305">
        <w:rPr>
          <w:rFonts w:ascii="Calibri Light" w:hAnsi="Calibri Light" w:cs="Calibri Light"/>
          <w:b/>
          <w:sz w:val="22"/>
          <w:szCs w:val="22"/>
        </w:rPr>
        <w:t xml:space="preserve">Quelles seraient les conséquences si un </w:t>
      </w:r>
      <w:r w:rsidR="00613337" w:rsidRPr="00094305">
        <w:rPr>
          <w:rFonts w:ascii="Calibri Light" w:hAnsi="Calibri Light" w:cs="Calibri Light"/>
          <w:b/>
          <w:sz w:val="22"/>
          <w:szCs w:val="22"/>
        </w:rPr>
        <w:t xml:space="preserve">ACNG ne vient pas </w:t>
      </w:r>
      <w:r w:rsidRPr="00094305">
        <w:rPr>
          <w:rFonts w:ascii="Calibri Light" w:hAnsi="Calibri Light" w:cs="Calibri Light"/>
          <w:b/>
          <w:sz w:val="22"/>
          <w:szCs w:val="22"/>
        </w:rPr>
        <w:t xml:space="preserve">au dialogue stratégique </w:t>
      </w:r>
      <w:r w:rsidR="00613337" w:rsidRPr="00094305">
        <w:rPr>
          <w:rFonts w:ascii="Calibri Light" w:hAnsi="Calibri Light" w:cs="Calibri Light"/>
          <w:b/>
          <w:sz w:val="22"/>
          <w:szCs w:val="22"/>
        </w:rPr>
        <w:t xml:space="preserve">ou </w:t>
      </w:r>
      <w:r w:rsidRPr="00094305">
        <w:rPr>
          <w:rFonts w:ascii="Calibri Light" w:hAnsi="Calibri Light" w:cs="Calibri Light"/>
          <w:b/>
          <w:sz w:val="22"/>
          <w:szCs w:val="22"/>
        </w:rPr>
        <w:t xml:space="preserve">si le contenu </w:t>
      </w:r>
      <w:r w:rsidR="00613337" w:rsidRPr="00094305">
        <w:rPr>
          <w:rFonts w:ascii="Calibri Light" w:hAnsi="Calibri Light" w:cs="Calibri Light"/>
          <w:b/>
          <w:sz w:val="22"/>
          <w:szCs w:val="22"/>
        </w:rPr>
        <w:t>ne convient pas?</w:t>
      </w:r>
      <w:r w:rsidR="00613337" w:rsidRPr="00094305">
        <w:rPr>
          <w:rFonts w:ascii="Calibri Light" w:hAnsi="Calibri Light" w:cs="Calibri Light"/>
          <w:sz w:val="22"/>
          <w:szCs w:val="22"/>
        </w:rPr>
        <w:t xml:space="preserve"> </w:t>
      </w:r>
      <w:r w:rsidRPr="00094305">
        <w:rPr>
          <w:rFonts w:ascii="Calibri Light" w:hAnsi="Calibri Light" w:cs="Calibri Light"/>
          <w:sz w:val="22"/>
          <w:szCs w:val="22"/>
        </w:rPr>
        <w:t>(Stéphane Contini - ADG)</w:t>
      </w:r>
    </w:p>
    <w:p w:rsidR="00F57CD0" w:rsidRDefault="00F57CD0" w:rsidP="000F57EE">
      <w:pPr>
        <w:spacing w:after="120"/>
        <w:ind w:left="360"/>
        <w:jc w:val="both"/>
        <w:rPr>
          <w:rFonts w:ascii="Calibri Light" w:hAnsi="Calibri Light" w:cs="Calibri Light"/>
          <w:sz w:val="22"/>
          <w:szCs w:val="22"/>
        </w:rPr>
      </w:pPr>
      <w:r>
        <w:rPr>
          <w:rFonts w:ascii="Calibri Light" w:hAnsi="Calibri Light" w:cs="Calibri Light"/>
          <w:sz w:val="22"/>
          <w:szCs w:val="22"/>
        </w:rPr>
        <w:t xml:space="preserve">Madame Heus explique que deux </w:t>
      </w:r>
      <w:r w:rsidR="006A62F6" w:rsidRPr="00094305">
        <w:rPr>
          <w:rFonts w:ascii="Calibri Light" w:hAnsi="Calibri Light" w:cs="Calibri Light"/>
          <w:sz w:val="22"/>
          <w:szCs w:val="22"/>
        </w:rPr>
        <w:t xml:space="preserve">absences entraînent une exclusion de l’acteur du CSC, or </w:t>
      </w:r>
      <w:r w:rsidR="00613337" w:rsidRPr="00094305">
        <w:rPr>
          <w:rFonts w:ascii="Calibri Light" w:hAnsi="Calibri Light" w:cs="Calibri Light"/>
          <w:sz w:val="22"/>
          <w:szCs w:val="22"/>
        </w:rPr>
        <w:t>90 % du subside est obligatoirement dans le CSC</w:t>
      </w:r>
      <w:r w:rsidR="006A62F6" w:rsidRPr="00094305">
        <w:rPr>
          <w:rFonts w:ascii="Calibri Light" w:hAnsi="Calibri Light" w:cs="Calibri Light"/>
          <w:sz w:val="22"/>
          <w:szCs w:val="22"/>
        </w:rPr>
        <w:t xml:space="preserve"> (sachant que l’on peut se faire représenter au CSC)</w:t>
      </w:r>
      <w:r w:rsidR="00613337" w:rsidRPr="00094305">
        <w:rPr>
          <w:rFonts w:ascii="Calibri Light" w:hAnsi="Calibri Light" w:cs="Calibri Light"/>
          <w:sz w:val="22"/>
          <w:szCs w:val="22"/>
        </w:rPr>
        <w:t xml:space="preserve">. </w:t>
      </w:r>
      <w:r w:rsidR="001C6018">
        <w:rPr>
          <w:rFonts w:ascii="Calibri Light" w:hAnsi="Calibri Light" w:cs="Calibri Light"/>
          <w:sz w:val="22"/>
          <w:szCs w:val="22"/>
        </w:rPr>
        <w:t>Par ailleurs, elle rappelle que, sauf accord du référent du CSC (qui représente les membres), seul un représentant de chaque ACNG peut assister au dialogue stratégiqu</w:t>
      </w:r>
      <w:r>
        <w:rPr>
          <w:rFonts w:ascii="Calibri Light" w:hAnsi="Calibri Light" w:cs="Calibri Light"/>
          <w:sz w:val="22"/>
          <w:szCs w:val="22"/>
        </w:rPr>
        <w:t xml:space="preserve">e. </w:t>
      </w:r>
      <w:r w:rsidRPr="00F57CD0">
        <w:rPr>
          <w:rFonts w:ascii="Calibri Light" w:hAnsi="Calibri Light" w:cs="Calibri Light"/>
          <w:sz w:val="22"/>
          <w:szCs w:val="22"/>
        </w:rPr>
        <w:t>Différentes possibilités existent, pour éviter les absences, dont la représentation par le partenaire local, ou le recours à la téléconférence.</w:t>
      </w:r>
    </w:p>
    <w:p w:rsidR="006A62F6" w:rsidRPr="00094305" w:rsidRDefault="006A62F6" w:rsidP="000F57EE">
      <w:pPr>
        <w:spacing w:after="120"/>
        <w:ind w:left="360"/>
        <w:jc w:val="both"/>
        <w:rPr>
          <w:rFonts w:ascii="Calibri Light" w:hAnsi="Calibri Light" w:cs="Calibri Light"/>
          <w:sz w:val="22"/>
          <w:szCs w:val="22"/>
        </w:rPr>
      </w:pPr>
      <w:r w:rsidRPr="00094305">
        <w:rPr>
          <w:rFonts w:ascii="Calibri Light" w:hAnsi="Calibri Light" w:cs="Calibri Light"/>
          <w:sz w:val="22"/>
          <w:szCs w:val="22"/>
        </w:rPr>
        <w:t>En ce qui concerne le contenu du CSC, la gestionnaire Bénin de la DGD ajoute que la DGD n’est pas juge, qu’il s’agit d’un dialogue, assorti de reco</w:t>
      </w:r>
      <w:r w:rsidR="00F57CD0">
        <w:rPr>
          <w:rFonts w:ascii="Calibri Light" w:hAnsi="Calibri Light" w:cs="Calibri Light"/>
          <w:sz w:val="22"/>
          <w:szCs w:val="22"/>
        </w:rPr>
        <w:t xml:space="preserve">mmandations. L’évaluation à </w:t>
      </w:r>
      <w:r w:rsidRPr="00094305">
        <w:rPr>
          <w:rFonts w:ascii="Calibri Light" w:hAnsi="Calibri Light" w:cs="Calibri Light"/>
          <w:sz w:val="22"/>
          <w:szCs w:val="22"/>
        </w:rPr>
        <w:t xml:space="preserve">mi-parcours </w:t>
      </w:r>
      <w:r w:rsidR="00F57CD0" w:rsidRPr="00F57CD0">
        <w:rPr>
          <w:rFonts w:ascii="Calibri Light" w:hAnsi="Calibri Light" w:cs="Calibri Light"/>
          <w:sz w:val="22"/>
          <w:szCs w:val="22"/>
        </w:rPr>
        <w:t>pourrait éventuellement permettre dans ses termes de référence</w:t>
      </w:r>
      <w:r w:rsidR="00F57CD0">
        <w:rPr>
          <w:rFonts w:ascii="Calibri Light" w:hAnsi="Calibri Light" w:cs="Calibri Light"/>
          <w:sz w:val="22"/>
          <w:szCs w:val="22"/>
        </w:rPr>
        <w:t xml:space="preserve"> </w:t>
      </w:r>
      <w:r w:rsidRPr="00094305">
        <w:rPr>
          <w:rFonts w:ascii="Calibri Light" w:hAnsi="Calibri Light" w:cs="Calibri Light"/>
          <w:sz w:val="22"/>
          <w:szCs w:val="22"/>
        </w:rPr>
        <w:t xml:space="preserve">d’évaluer le processus. </w:t>
      </w:r>
    </w:p>
    <w:p w:rsidR="000F57EE" w:rsidRDefault="006A62F6" w:rsidP="000F57EE">
      <w:pPr>
        <w:spacing w:after="120"/>
        <w:ind w:left="360"/>
        <w:jc w:val="both"/>
        <w:rPr>
          <w:rFonts w:ascii="Calibri Light" w:hAnsi="Calibri Light" w:cs="Calibri Light"/>
          <w:sz w:val="22"/>
          <w:szCs w:val="22"/>
        </w:rPr>
      </w:pPr>
      <w:r w:rsidRPr="00094305">
        <w:rPr>
          <w:rFonts w:ascii="Calibri Light" w:hAnsi="Calibri Light" w:cs="Calibri Light"/>
          <w:sz w:val="22"/>
          <w:szCs w:val="22"/>
        </w:rPr>
        <w:t xml:space="preserve">En complément à ces informations, Madame Heus considère que le processus peut être critiqué mais qu’il </w:t>
      </w:r>
      <w:r w:rsidR="00613337" w:rsidRPr="00094305">
        <w:rPr>
          <w:rFonts w:ascii="Calibri Light" w:hAnsi="Calibri Light" w:cs="Calibri Light"/>
          <w:sz w:val="22"/>
          <w:szCs w:val="22"/>
        </w:rPr>
        <w:t xml:space="preserve">faut </w:t>
      </w:r>
      <w:r w:rsidR="007E25E9" w:rsidRPr="00094305">
        <w:rPr>
          <w:rFonts w:ascii="Calibri Light" w:hAnsi="Calibri Light" w:cs="Calibri Light"/>
          <w:sz w:val="22"/>
          <w:szCs w:val="22"/>
        </w:rPr>
        <w:t xml:space="preserve">alors </w:t>
      </w:r>
      <w:r w:rsidR="00613337" w:rsidRPr="00094305">
        <w:rPr>
          <w:rFonts w:ascii="Calibri Light" w:hAnsi="Calibri Light" w:cs="Calibri Light"/>
          <w:sz w:val="22"/>
          <w:szCs w:val="22"/>
        </w:rPr>
        <w:t xml:space="preserve">proposer </w:t>
      </w:r>
      <w:r w:rsidR="007E25E9" w:rsidRPr="00094305">
        <w:rPr>
          <w:rFonts w:ascii="Calibri Light" w:hAnsi="Calibri Light" w:cs="Calibri Light"/>
          <w:sz w:val="22"/>
          <w:szCs w:val="22"/>
        </w:rPr>
        <w:t xml:space="preserve">une amélioration constructive. </w:t>
      </w:r>
      <w:r w:rsidR="00613337" w:rsidRPr="00094305">
        <w:rPr>
          <w:rFonts w:ascii="Calibri Light" w:hAnsi="Calibri Light" w:cs="Calibri Light"/>
          <w:sz w:val="22"/>
          <w:szCs w:val="22"/>
        </w:rPr>
        <w:t xml:space="preserve">Pour l'instant, </w:t>
      </w:r>
      <w:r w:rsidR="00CE6B13" w:rsidRPr="00094305">
        <w:rPr>
          <w:rFonts w:ascii="Calibri Light" w:hAnsi="Calibri Light" w:cs="Calibri Light"/>
          <w:sz w:val="22"/>
          <w:szCs w:val="22"/>
        </w:rPr>
        <w:t xml:space="preserve">précise-t-elle également, </w:t>
      </w:r>
      <w:r w:rsidR="00613337" w:rsidRPr="00094305">
        <w:rPr>
          <w:rFonts w:ascii="Calibri Light" w:hAnsi="Calibri Light" w:cs="Calibri Light"/>
          <w:sz w:val="22"/>
          <w:szCs w:val="22"/>
        </w:rPr>
        <w:t>on est en train de</w:t>
      </w:r>
      <w:r w:rsidR="00CE6B13" w:rsidRPr="00094305">
        <w:rPr>
          <w:rFonts w:ascii="Calibri Light" w:hAnsi="Calibri Light" w:cs="Calibri Light"/>
          <w:sz w:val="22"/>
          <w:szCs w:val="22"/>
        </w:rPr>
        <w:t xml:space="preserve"> digérer tous les changements et la DGD a un rôle d’accompagnateur de ce</w:t>
      </w:r>
      <w:r w:rsidR="00613337" w:rsidRPr="00094305">
        <w:rPr>
          <w:rFonts w:ascii="Calibri Light" w:hAnsi="Calibri Light" w:cs="Calibri Light"/>
          <w:sz w:val="22"/>
          <w:szCs w:val="22"/>
        </w:rPr>
        <w:t xml:space="preserve"> changement. </w:t>
      </w:r>
    </w:p>
    <w:p w:rsidR="00CE6B13" w:rsidRPr="000F57EE" w:rsidRDefault="00CE6B13" w:rsidP="005F4C6C">
      <w:pPr>
        <w:pStyle w:val="Paragraphedeliste"/>
        <w:numPr>
          <w:ilvl w:val="0"/>
          <w:numId w:val="6"/>
        </w:numPr>
        <w:spacing w:after="120"/>
        <w:jc w:val="both"/>
        <w:rPr>
          <w:rFonts w:ascii="Calibri Light" w:hAnsi="Calibri Light" w:cs="Calibri Light"/>
          <w:sz w:val="22"/>
          <w:szCs w:val="22"/>
        </w:rPr>
      </w:pPr>
      <w:r w:rsidRPr="000F57EE">
        <w:rPr>
          <w:rFonts w:ascii="Calibri Light" w:hAnsi="Calibri Light" w:cs="Calibri Light"/>
          <w:b/>
          <w:sz w:val="22"/>
          <w:szCs w:val="22"/>
        </w:rPr>
        <w:t>Quels sont les enjeux réels, quels sont</w:t>
      </w:r>
      <w:r w:rsidR="00613337" w:rsidRPr="000F57EE">
        <w:rPr>
          <w:rFonts w:ascii="Calibri Light" w:hAnsi="Calibri Light" w:cs="Calibri Light"/>
          <w:b/>
          <w:sz w:val="22"/>
          <w:szCs w:val="22"/>
        </w:rPr>
        <w:t xml:space="preserve"> la "carotte et le </w:t>
      </w:r>
      <w:r w:rsidR="0055257A" w:rsidRPr="000F57EE">
        <w:rPr>
          <w:rFonts w:ascii="Calibri Light" w:hAnsi="Calibri Light" w:cs="Calibri Light"/>
          <w:b/>
          <w:sz w:val="22"/>
          <w:szCs w:val="22"/>
        </w:rPr>
        <w:t>bâton</w:t>
      </w:r>
      <w:r w:rsidR="00613337" w:rsidRPr="000F57EE">
        <w:rPr>
          <w:rFonts w:ascii="Calibri Light" w:hAnsi="Calibri Light" w:cs="Calibri Light"/>
          <w:b/>
          <w:sz w:val="22"/>
          <w:szCs w:val="22"/>
        </w:rPr>
        <w:t>" ?</w:t>
      </w:r>
      <w:r w:rsidR="00613337" w:rsidRPr="000F57EE">
        <w:rPr>
          <w:rFonts w:ascii="Calibri Light" w:hAnsi="Calibri Light" w:cs="Calibri Light"/>
          <w:sz w:val="22"/>
          <w:szCs w:val="22"/>
        </w:rPr>
        <w:t xml:space="preserve"> (Marc Poncelet</w:t>
      </w:r>
      <w:r w:rsidRPr="000F57EE">
        <w:rPr>
          <w:rFonts w:ascii="Calibri Light" w:hAnsi="Calibri Light" w:cs="Calibri Light"/>
          <w:sz w:val="22"/>
          <w:szCs w:val="22"/>
        </w:rPr>
        <w:t xml:space="preserve"> - ARES</w:t>
      </w:r>
      <w:r w:rsidR="00613337" w:rsidRPr="000F57EE">
        <w:rPr>
          <w:rFonts w:ascii="Calibri Light" w:hAnsi="Calibri Light" w:cs="Calibri Light"/>
          <w:sz w:val="22"/>
          <w:szCs w:val="22"/>
        </w:rPr>
        <w:t>)</w:t>
      </w:r>
      <w:r w:rsidRPr="000F57EE">
        <w:rPr>
          <w:rFonts w:ascii="Calibri Light" w:hAnsi="Calibri Light" w:cs="Calibri Light"/>
          <w:sz w:val="22"/>
          <w:szCs w:val="22"/>
        </w:rPr>
        <w:t xml:space="preserve">. </w:t>
      </w:r>
    </w:p>
    <w:p w:rsidR="00613337" w:rsidRPr="00094305" w:rsidRDefault="00CE6B13" w:rsidP="000F57EE">
      <w:pPr>
        <w:spacing w:after="120"/>
        <w:ind w:left="360"/>
        <w:jc w:val="both"/>
        <w:rPr>
          <w:rFonts w:ascii="Calibri Light" w:hAnsi="Calibri Light" w:cs="Calibri Light"/>
          <w:sz w:val="22"/>
          <w:szCs w:val="22"/>
        </w:rPr>
      </w:pPr>
      <w:r w:rsidRPr="00094305">
        <w:rPr>
          <w:rFonts w:ascii="Calibri Light" w:hAnsi="Calibri Light" w:cs="Calibri Light"/>
          <w:sz w:val="22"/>
          <w:szCs w:val="22"/>
        </w:rPr>
        <w:t>Madame Heus  explique qu’il</w:t>
      </w:r>
      <w:r w:rsidR="00613337" w:rsidRPr="00094305">
        <w:rPr>
          <w:rFonts w:ascii="Calibri Light" w:hAnsi="Calibri Light" w:cs="Calibri Light"/>
          <w:sz w:val="22"/>
          <w:szCs w:val="22"/>
        </w:rPr>
        <w:t xml:space="preserve"> faut mettre en avant les différences et ressemblance</w:t>
      </w:r>
      <w:r w:rsidR="00F57CD0">
        <w:rPr>
          <w:rFonts w:ascii="Calibri Light" w:hAnsi="Calibri Light" w:cs="Calibri Light"/>
          <w:sz w:val="22"/>
          <w:szCs w:val="22"/>
        </w:rPr>
        <w:t xml:space="preserve">s, </w:t>
      </w:r>
      <w:r w:rsidR="00F57CD0" w:rsidRPr="00F57CD0">
        <w:rPr>
          <w:rFonts w:ascii="Calibri Light" w:hAnsi="Calibri Light" w:cs="Calibri Light"/>
          <w:sz w:val="22"/>
          <w:szCs w:val="22"/>
        </w:rPr>
        <w:t>en se référant ainsi au texte précis du cadre légal</w:t>
      </w:r>
      <w:r w:rsidRPr="00094305">
        <w:rPr>
          <w:rFonts w:ascii="Calibri Light" w:hAnsi="Calibri Light" w:cs="Calibri Light"/>
          <w:sz w:val="22"/>
          <w:szCs w:val="22"/>
        </w:rPr>
        <w:t>. Cet exercice p</w:t>
      </w:r>
      <w:r w:rsidR="00613337" w:rsidRPr="00094305">
        <w:rPr>
          <w:rFonts w:ascii="Calibri Light" w:hAnsi="Calibri Light" w:cs="Calibri Light"/>
          <w:sz w:val="22"/>
          <w:szCs w:val="22"/>
        </w:rPr>
        <w:t>ermet de former des alliances ou non</w:t>
      </w:r>
      <w:r w:rsidRPr="00094305">
        <w:rPr>
          <w:rFonts w:ascii="Calibri Light" w:hAnsi="Calibri Light" w:cs="Calibri Light"/>
          <w:sz w:val="22"/>
          <w:szCs w:val="22"/>
        </w:rPr>
        <w:t>. Ce n'est pas une obligation</w:t>
      </w:r>
      <w:r w:rsidR="00613337" w:rsidRPr="00094305">
        <w:rPr>
          <w:rFonts w:ascii="Calibri Light" w:hAnsi="Calibri Light" w:cs="Calibri Light"/>
          <w:sz w:val="22"/>
          <w:szCs w:val="22"/>
        </w:rPr>
        <w:t>: si les d</w:t>
      </w:r>
      <w:r w:rsidRPr="00094305">
        <w:rPr>
          <w:rFonts w:ascii="Calibri Light" w:hAnsi="Calibri Light" w:cs="Calibri Light"/>
          <w:sz w:val="22"/>
          <w:szCs w:val="22"/>
        </w:rPr>
        <w:t xml:space="preserve">ifférences sont trop grandes, il n’y a pas de problème à ne pas former de synergies, mais il faut juste le constater et l’expliquer. Les échanges et synergies sont désormais formalisés dans le CSC. L'important c'est de rester dans le processus du dialogue. </w:t>
      </w:r>
    </w:p>
    <w:p w:rsidR="00CE6B13" w:rsidRPr="00094305" w:rsidRDefault="00CE6B13" w:rsidP="000F57EE">
      <w:pPr>
        <w:spacing w:after="120"/>
        <w:ind w:left="360"/>
        <w:jc w:val="both"/>
        <w:rPr>
          <w:rFonts w:ascii="Calibri Light" w:hAnsi="Calibri Light" w:cs="Calibri Light"/>
          <w:sz w:val="22"/>
          <w:szCs w:val="22"/>
        </w:rPr>
      </w:pPr>
      <w:r w:rsidRPr="00094305">
        <w:rPr>
          <w:rFonts w:ascii="Calibri Light" w:hAnsi="Calibri Light" w:cs="Calibri Light"/>
          <w:sz w:val="22"/>
          <w:szCs w:val="22"/>
        </w:rPr>
        <w:t xml:space="preserve">En ce qui concerne les financements, </w:t>
      </w:r>
      <w:r w:rsidR="004641B0" w:rsidRPr="00094305">
        <w:rPr>
          <w:rFonts w:ascii="Calibri Light" w:hAnsi="Calibri Light" w:cs="Calibri Light"/>
          <w:sz w:val="22"/>
          <w:szCs w:val="22"/>
        </w:rPr>
        <w:t>la DGD</w:t>
      </w:r>
      <w:r w:rsidRPr="00094305">
        <w:rPr>
          <w:rFonts w:ascii="Calibri Light" w:hAnsi="Calibri Light" w:cs="Calibri Light"/>
          <w:sz w:val="22"/>
          <w:szCs w:val="22"/>
        </w:rPr>
        <w:t xml:space="preserve"> rappelle que ce sont </w:t>
      </w:r>
      <w:r w:rsidR="00613337" w:rsidRPr="00094305">
        <w:rPr>
          <w:rFonts w:ascii="Calibri Light" w:hAnsi="Calibri Light" w:cs="Calibri Light"/>
          <w:sz w:val="22"/>
          <w:szCs w:val="22"/>
        </w:rPr>
        <w:t>ceux qui sont en charge du budg</w:t>
      </w:r>
      <w:r w:rsidRPr="00094305">
        <w:rPr>
          <w:rFonts w:ascii="Calibri Light" w:hAnsi="Calibri Light" w:cs="Calibri Light"/>
          <w:sz w:val="22"/>
          <w:szCs w:val="22"/>
        </w:rPr>
        <w:t>et qui prennent les décisions. I</w:t>
      </w:r>
      <w:r w:rsidR="00613337" w:rsidRPr="00094305">
        <w:rPr>
          <w:rFonts w:ascii="Calibri Light" w:hAnsi="Calibri Light" w:cs="Calibri Light"/>
          <w:sz w:val="22"/>
          <w:szCs w:val="22"/>
        </w:rPr>
        <w:t>l faut</w:t>
      </w:r>
      <w:r w:rsidRPr="00094305">
        <w:rPr>
          <w:rFonts w:ascii="Calibri Light" w:hAnsi="Calibri Light" w:cs="Calibri Light"/>
          <w:sz w:val="22"/>
          <w:szCs w:val="22"/>
        </w:rPr>
        <w:t xml:space="preserve"> donc</w:t>
      </w:r>
      <w:r w:rsidR="00613337" w:rsidRPr="00094305">
        <w:rPr>
          <w:rFonts w:ascii="Calibri Light" w:hAnsi="Calibri Light" w:cs="Calibri Light"/>
          <w:sz w:val="22"/>
          <w:szCs w:val="22"/>
        </w:rPr>
        <w:t xml:space="preserve"> pouvoir leur donner des arguments pour </w:t>
      </w:r>
      <w:r w:rsidR="00F57CD0">
        <w:rPr>
          <w:rFonts w:ascii="Calibri Light" w:hAnsi="Calibri Light" w:cs="Calibri Light"/>
          <w:sz w:val="22"/>
          <w:szCs w:val="22"/>
        </w:rPr>
        <w:t>défendre</w:t>
      </w:r>
      <w:r w:rsidR="00613337" w:rsidRPr="00094305">
        <w:rPr>
          <w:rFonts w:ascii="Calibri Light" w:hAnsi="Calibri Light" w:cs="Calibri Light"/>
          <w:sz w:val="22"/>
          <w:szCs w:val="22"/>
        </w:rPr>
        <w:t xml:space="preserve"> </w:t>
      </w:r>
      <w:r w:rsidRPr="00094305">
        <w:rPr>
          <w:rFonts w:ascii="Calibri Light" w:hAnsi="Calibri Light" w:cs="Calibri Light"/>
          <w:sz w:val="22"/>
          <w:szCs w:val="22"/>
        </w:rPr>
        <w:t>un budget (comme la cohérence).</w:t>
      </w:r>
    </w:p>
    <w:p w:rsidR="00613337" w:rsidRPr="00094305" w:rsidRDefault="00CE6B13" w:rsidP="000F57EE">
      <w:pPr>
        <w:spacing w:after="120"/>
        <w:ind w:left="360"/>
        <w:jc w:val="both"/>
        <w:rPr>
          <w:rFonts w:ascii="Calibri Light" w:hAnsi="Calibri Light" w:cs="Calibri Light"/>
          <w:sz w:val="22"/>
          <w:szCs w:val="22"/>
        </w:rPr>
      </w:pPr>
      <w:r w:rsidRPr="00094305">
        <w:rPr>
          <w:rFonts w:ascii="Calibri Light" w:hAnsi="Calibri Light" w:cs="Calibri Light"/>
          <w:sz w:val="22"/>
          <w:szCs w:val="22"/>
        </w:rPr>
        <w:t xml:space="preserve">Pour conclure, elle précise que le bilan de ce processus des CSC et de la réforme sera effectué </w:t>
      </w:r>
      <w:r w:rsidR="00613337" w:rsidRPr="00094305">
        <w:rPr>
          <w:rFonts w:ascii="Calibri Light" w:hAnsi="Calibri Light" w:cs="Calibri Light"/>
          <w:sz w:val="22"/>
          <w:szCs w:val="22"/>
        </w:rPr>
        <w:t xml:space="preserve">après 5 ans. </w:t>
      </w:r>
    </w:p>
    <w:p w:rsidR="006A62F6" w:rsidRPr="00094305" w:rsidRDefault="006A62F6" w:rsidP="000F57EE">
      <w:pPr>
        <w:ind w:left="540"/>
        <w:jc w:val="both"/>
        <w:rPr>
          <w:rFonts w:ascii="Calibri Light" w:hAnsi="Calibri Light" w:cs="Calibri Light"/>
          <w:lang w:eastAsia="fr-BE"/>
        </w:rPr>
      </w:pPr>
    </w:p>
    <w:p w:rsidR="006A62F6" w:rsidRPr="00094305" w:rsidRDefault="0055257A" w:rsidP="0055257A">
      <w:pPr>
        <w:rPr>
          <w:rFonts w:ascii="Calibri Light" w:hAnsi="Calibri Light" w:cs="Calibri Light"/>
          <w:sz w:val="28"/>
          <w:u w:val="single"/>
          <w:lang w:val="fr-BE"/>
        </w:rPr>
      </w:pPr>
      <w:r w:rsidRPr="00094305">
        <w:rPr>
          <w:rFonts w:ascii="Calibri Light" w:hAnsi="Calibri Light" w:cs="Calibri Light"/>
          <w:sz w:val="28"/>
          <w:lang w:eastAsia="fr-BE"/>
        </w:rPr>
        <w:t xml:space="preserve">2.2. </w:t>
      </w:r>
      <w:r w:rsidRPr="00094305">
        <w:rPr>
          <w:rFonts w:ascii="Calibri Light" w:hAnsi="Calibri Light" w:cs="Calibri Light"/>
          <w:sz w:val="28"/>
          <w:u w:val="single"/>
          <w:lang w:val="fr-BE"/>
        </w:rPr>
        <w:t>Conclusion</w:t>
      </w:r>
    </w:p>
    <w:p w:rsidR="0055257A" w:rsidRPr="00094305" w:rsidRDefault="0055257A" w:rsidP="0055257A">
      <w:pPr>
        <w:rPr>
          <w:rFonts w:ascii="Calibri Light" w:hAnsi="Calibri Light" w:cs="Calibri Light"/>
          <w:sz w:val="28"/>
          <w:u w:val="single"/>
          <w:lang w:val="fr-BE"/>
        </w:rPr>
      </w:pPr>
    </w:p>
    <w:p w:rsidR="0055257A" w:rsidRPr="00094305" w:rsidRDefault="0055257A" w:rsidP="00D77637">
      <w:pPr>
        <w:spacing w:after="120"/>
        <w:rPr>
          <w:rFonts w:ascii="Calibri Light" w:hAnsi="Calibri Light" w:cs="Calibri Light"/>
          <w:sz w:val="22"/>
          <w:lang w:val="fr-BE"/>
        </w:rPr>
      </w:pPr>
      <w:r w:rsidRPr="00094305">
        <w:rPr>
          <w:rFonts w:ascii="Calibri Light" w:hAnsi="Calibri Light" w:cs="Calibri Light"/>
          <w:sz w:val="22"/>
          <w:lang w:val="fr-BE"/>
        </w:rPr>
        <w:t xml:space="preserve">La présentation a permis de mettre en évidences les avancées effectuées depuis le dialogue stratégique de 2016, tant au niveau de la révision du document que de la dynamique d’échange entre les participants. </w:t>
      </w:r>
    </w:p>
    <w:p w:rsidR="0055257A" w:rsidRPr="00094305" w:rsidRDefault="0055257A" w:rsidP="00D77637">
      <w:pPr>
        <w:spacing w:after="120"/>
        <w:rPr>
          <w:rFonts w:ascii="Calibri Light" w:hAnsi="Calibri Light" w:cs="Calibri Light"/>
          <w:sz w:val="22"/>
          <w:lang w:val="fr-BE"/>
        </w:rPr>
      </w:pPr>
      <w:r w:rsidRPr="00094305">
        <w:rPr>
          <w:rFonts w:ascii="Calibri Light" w:hAnsi="Calibri Light" w:cs="Calibri Light"/>
          <w:sz w:val="22"/>
          <w:lang w:val="fr-BE"/>
        </w:rPr>
        <w:t>Les commentaires</w:t>
      </w:r>
      <w:r w:rsidR="00D77637" w:rsidRPr="00094305">
        <w:rPr>
          <w:rFonts w:ascii="Calibri Light" w:hAnsi="Calibri Light" w:cs="Calibri Light"/>
          <w:sz w:val="22"/>
          <w:lang w:val="fr-BE"/>
        </w:rPr>
        <w:t xml:space="preserve"> et précisions</w:t>
      </w:r>
      <w:r w:rsidRPr="00094305">
        <w:rPr>
          <w:rFonts w:ascii="Calibri Light" w:hAnsi="Calibri Light" w:cs="Calibri Light"/>
          <w:sz w:val="22"/>
          <w:lang w:val="fr-BE"/>
        </w:rPr>
        <w:t xml:space="preserve"> de la DGD et du Poste</w:t>
      </w:r>
      <w:r w:rsidR="00A45FD0" w:rsidRPr="00094305">
        <w:rPr>
          <w:rFonts w:ascii="Calibri Light" w:hAnsi="Calibri Light" w:cs="Calibri Light"/>
          <w:sz w:val="22"/>
          <w:lang w:val="fr-BE"/>
        </w:rPr>
        <w:t xml:space="preserve"> diplomatique</w:t>
      </w:r>
      <w:r w:rsidRPr="00094305">
        <w:rPr>
          <w:rFonts w:ascii="Calibri Light" w:hAnsi="Calibri Light" w:cs="Calibri Light"/>
          <w:sz w:val="22"/>
          <w:lang w:val="fr-BE"/>
        </w:rPr>
        <w:t xml:space="preserve"> ont été perçus par les participants au dialogue stratégiq</w:t>
      </w:r>
      <w:r w:rsidR="00D77637" w:rsidRPr="00094305">
        <w:rPr>
          <w:rFonts w:ascii="Calibri Light" w:hAnsi="Calibri Light" w:cs="Calibri Light"/>
          <w:sz w:val="22"/>
          <w:lang w:val="fr-BE"/>
        </w:rPr>
        <w:t xml:space="preserve">ue comme constructifs, intéressants et ont témoigné d’une ouverture au dialogue. </w:t>
      </w:r>
    </w:p>
    <w:p w:rsidR="00D77637" w:rsidRPr="00094305" w:rsidRDefault="00D77637" w:rsidP="00D77637">
      <w:pPr>
        <w:spacing w:after="120"/>
        <w:rPr>
          <w:rFonts w:ascii="Calibri Light" w:hAnsi="Calibri Light" w:cs="Calibri Light"/>
          <w:sz w:val="22"/>
          <w:lang w:val="fr-BE"/>
        </w:rPr>
      </w:pPr>
      <w:r w:rsidRPr="00094305">
        <w:rPr>
          <w:rFonts w:ascii="Calibri Light" w:hAnsi="Calibri Light" w:cs="Calibri Light"/>
          <w:sz w:val="22"/>
          <w:lang w:val="fr-BE"/>
        </w:rPr>
        <w:t>Le déroulement serein</w:t>
      </w:r>
      <w:r w:rsidR="004641B0" w:rsidRPr="00094305">
        <w:rPr>
          <w:rFonts w:ascii="Calibri Light" w:hAnsi="Calibri Light" w:cs="Calibri Light"/>
          <w:sz w:val="22"/>
          <w:lang w:val="fr-BE"/>
        </w:rPr>
        <w:t>, franc</w:t>
      </w:r>
      <w:r w:rsidRPr="00094305">
        <w:rPr>
          <w:rFonts w:ascii="Calibri Light" w:hAnsi="Calibri Light" w:cs="Calibri Light"/>
          <w:sz w:val="22"/>
          <w:lang w:val="fr-BE"/>
        </w:rPr>
        <w:t xml:space="preserve"> et cordial du dialogue stratégique atteste</w:t>
      </w:r>
      <w:r w:rsidR="000F57EE">
        <w:rPr>
          <w:rFonts w:ascii="Calibri Light" w:hAnsi="Calibri Light" w:cs="Calibri Light"/>
          <w:sz w:val="22"/>
          <w:lang w:val="fr-BE"/>
        </w:rPr>
        <w:t xml:space="preserve"> de</w:t>
      </w:r>
      <w:r w:rsidRPr="00094305">
        <w:rPr>
          <w:rFonts w:ascii="Calibri Light" w:hAnsi="Calibri Light" w:cs="Calibri Light"/>
          <w:sz w:val="22"/>
          <w:lang w:val="fr-BE"/>
        </w:rPr>
        <w:t xml:space="preserve"> </w:t>
      </w:r>
      <w:r w:rsidR="00A45FD0" w:rsidRPr="00094305">
        <w:rPr>
          <w:rFonts w:ascii="Calibri Light" w:hAnsi="Calibri Light" w:cs="Calibri Light"/>
          <w:sz w:val="22"/>
          <w:lang w:val="fr-BE"/>
        </w:rPr>
        <w:t>l’entente</w:t>
      </w:r>
      <w:r w:rsidRPr="00094305">
        <w:rPr>
          <w:rFonts w:ascii="Calibri Light" w:hAnsi="Calibri Light" w:cs="Calibri Light"/>
          <w:sz w:val="22"/>
          <w:lang w:val="fr-BE"/>
        </w:rPr>
        <w:t xml:space="preserve"> entre les différents ACN</w:t>
      </w:r>
      <w:r w:rsidR="000F57EE">
        <w:rPr>
          <w:rFonts w:ascii="Calibri Light" w:hAnsi="Calibri Light" w:cs="Calibri Light"/>
          <w:sz w:val="22"/>
          <w:lang w:val="fr-BE"/>
        </w:rPr>
        <w:t xml:space="preserve">G du CSC, de </w:t>
      </w:r>
      <w:r w:rsidR="00A45FD0" w:rsidRPr="00094305">
        <w:rPr>
          <w:rFonts w:ascii="Calibri Light" w:hAnsi="Calibri Light" w:cs="Calibri Light"/>
          <w:sz w:val="22"/>
          <w:lang w:val="fr-BE"/>
        </w:rPr>
        <w:t xml:space="preserve">leur cohésion et de la bonne collaboration avec la DGD et le Poste. </w:t>
      </w:r>
    </w:p>
    <w:p w:rsidR="008847C1" w:rsidRDefault="008847C1">
      <w:pPr>
        <w:suppressAutoHyphens w:val="0"/>
        <w:rPr>
          <w:rFonts w:ascii="Calibri Light" w:hAnsi="Calibri Light" w:cs="Calibri Light"/>
          <w:sz w:val="22"/>
          <w:szCs w:val="22"/>
        </w:rPr>
      </w:pPr>
      <w:r>
        <w:rPr>
          <w:rFonts w:ascii="Calibri Light" w:hAnsi="Calibri Light" w:cs="Calibri Light"/>
          <w:sz w:val="22"/>
          <w:szCs w:val="22"/>
        </w:rPr>
        <w:br w:type="page"/>
      </w:r>
    </w:p>
    <w:tbl>
      <w:tblPr>
        <w:tblW w:w="9864" w:type="dxa"/>
        <w:tblInd w:w="-5" w:type="dxa"/>
        <w:tblLayout w:type="fixed"/>
        <w:tblLook w:val="0000" w:firstRow="0" w:lastRow="0" w:firstColumn="0" w:lastColumn="0" w:noHBand="0" w:noVBand="0"/>
      </w:tblPr>
      <w:tblGrid>
        <w:gridCol w:w="9864"/>
      </w:tblGrid>
      <w:tr w:rsidR="00C45B11" w:rsidRPr="00123FE0" w:rsidTr="00A45FD0">
        <w:trPr>
          <w:trHeight w:val="397"/>
        </w:trPr>
        <w:tc>
          <w:tcPr>
            <w:tcW w:w="9864" w:type="dxa"/>
            <w:shd w:val="clear" w:color="auto" w:fill="DBE5F1" w:themeFill="accent1" w:themeFillTint="33"/>
          </w:tcPr>
          <w:p w:rsidR="00C45B11" w:rsidRPr="00B44EDE" w:rsidRDefault="00A45FD0">
            <w:pPr>
              <w:rPr>
                <w:rStyle w:val="OpmaakprofielVerdana10pt"/>
                <w:b/>
              </w:rPr>
            </w:pPr>
            <w:r>
              <w:rPr>
                <w:rFonts w:ascii="Calibri Light" w:hAnsi="Calibri Light" w:cs="Calibri Light"/>
                <w:b/>
                <w:color w:val="1F497D" w:themeColor="text2"/>
                <w:sz w:val="28"/>
              </w:rPr>
              <w:lastRenderedPageBreak/>
              <w:t xml:space="preserve">3. </w:t>
            </w:r>
            <w:r w:rsidR="00C45B11" w:rsidRPr="00A45FD0">
              <w:rPr>
                <w:rFonts w:ascii="Calibri Light" w:hAnsi="Calibri Light" w:cs="Calibri Light"/>
                <w:b/>
                <w:color w:val="1F497D" w:themeColor="text2"/>
                <w:sz w:val="28"/>
              </w:rPr>
              <w:t>Varia</w:t>
            </w:r>
          </w:p>
        </w:tc>
      </w:tr>
    </w:tbl>
    <w:p w:rsidR="00B44EDE" w:rsidRPr="000A31DB" w:rsidRDefault="00B44EDE" w:rsidP="007639D9">
      <w:pPr>
        <w:suppressAutoHyphens w:val="0"/>
        <w:spacing w:after="160" w:line="252" w:lineRule="auto"/>
        <w:ind w:left="1636"/>
        <w:contextualSpacing/>
        <w:rPr>
          <w:rFonts w:ascii="Calibri" w:eastAsia="Calibri" w:hAnsi="Calibri" w:cs="Times New Roman"/>
          <w:b/>
          <w:bCs w:val="0"/>
          <w:sz w:val="22"/>
          <w:szCs w:val="22"/>
          <w:lang w:val="fr-BE" w:eastAsia="nl-BE"/>
        </w:rPr>
      </w:pPr>
    </w:p>
    <w:p w:rsidR="004641B0" w:rsidRPr="00094305" w:rsidRDefault="004641B0" w:rsidP="00B44EDE">
      <w:pPr>
        <w:rPr>
          <w:rFonts w:ascii="Calibri Light" w:hAnsi="Calibri Light" w:cs="Calibri Light"/>
          <w:sz w:val="28"/>
          <w:lang w:eastAsia="fr-BE"/>
        </w:rPr>
      </w:pPr>
      <w:r w:rsidRPr="00094305">
        <w:rPr>
          <w:rFonts w:ascii="Calibri Light" w:hAnsi="Calibri Light" w:cs="Calibri Light"/>
          <w:sz w:val="28"/>
          <w:lang w:eastAsia="fr-BE"/>
        </w:rPr>
        <w:t xml:space="preserve">3.1. </w:t>
      </w:r>
      <w:r w:rsidRPr="00094305">
        <w:rPr>
          <w:rFonts w:ascii="Calibri Light" w:hAnsi="Calibri Light" w:cs="Calibri Light"/>
          <w:sz w:val="28"/>
          <w:u w:val="single"/>
          <w:lang w:eastAsia="fr-BE"/>
        </w:rPr>
        <w:t xml:space="preserve">Points intéressants à retenir </w:t>
      </w:r>
    </w:p>
    <w:p w:rsidR="004641B0" w:rsidRPr="00094305" w:rsidRDefault="004641B0" w:rsidP="00B44EDE">
      <w:pPr>
        <w:rPr>
          <w:rFonts w:ascii="Calibri Light" w:hAnsi="Calibri Light" w:cs="Calibri Light"/>
          <w:sz w:val="28"/>
          <w:lang w:eastAsia="fr-BE"/>
        </w:rPr>
      </w:pPr>
    </w:p>
    <w:p w:rsidR="00B44EDE" w:rsidRPr="00094305" w:rsidRDefault="00F57CD0" w:rsidP="000F57EE">
      <w:pPr>
        <w:jc w:val="both"/>
        <w:rPr>
          <w:rFonts w:ascii="Calibri Light" w:hAnsi="Calibri Light" w:cs="Calibri Light"/>
          <w:sz w:val="22"/>
          <w:lang w:eastAsia="fr-BE"/>
        </w:rPr>
      </w:pPr>
      <w:r w:rsidRPr="00094305">
        <w:rPr>
          <w:rFonts w:ascii="Calibri Light" w:hAnsi="Calibri Light" w:cs="Calibri Light"/>
          <w:sz w:val="22"/>
          <w:lang w:eastAsia="fr-BE"/>
        </w:rPr>
        <w:t>À</w:t>
      </w:r>
      <w:r w:rsidR="004641B0" w:rsidRPr="00094305">
        <w:rPr>
          <w:rFonts w:ascii="Calibri Light" w:hAnsi="Calibri Light" w:cs="Calibri Light"/>
          <w:sz w:val="22"/>
          <w:lang w:eastAsia="fr-BE"/>
        </w:rPr>
        <w:t xml:space="preserve"> l’issue de ces échanges portant sur le CSC à proprement parlé, quelques points d’informations sont transmis aux ACNG au sujet (i) de la réforme de la coopération indirecte et (ii) de la préparation du p</w:t>
      </w:r>
      <w:r w:rsidR="00F60AB5">
        <w:rPr>
          <w:rFonts w:ascii="Calibri Light" w:hAnsi="Calibri Light" w:cs="Calibri Light"/>
          <w:sz w:val="22"/>
          <w:lang w:eastAsia="fr-BE"/>
        </w:rPr>
        <w:t>r</w:t>
      </w:r>
      <w:r w:rsidR="004641B0" w:rsidRPr="00094305">
        <w:rPr>
          <w:rFonts w:ascii="Calibri Light" w:hAnsi="Calibri Light" w:cs="Calibri Light"/>
          <w:sz w:val="22"/>
          <w:lang w:eastAsia="fr-BE"/>
        </w:rPr>
        <w:t xml:space="preserve">ochain programme de coopération. </w:t>
      </w:r>
    </w:p>
    <w:p w:rsidR="004641B0" w:rsidRPr="004641B0" w:rsidRDefault="004641B0" w:rsidP="000F57EE">
      <w:pPr>
        <w:jc w:val="both"/>
        <w:rPr>
          <w:rFonts w:ascii="Calibri Light" w:hAnsi="Calibri Light" w:cs="Calibri Light"/>
          <w:color w:val="44546A"/>
          <w:sz w:val="22"/>
          <w:lang w:eastAsia="fr-BE"/>
        </w:rPr>
      </w:pPr>
    </w:p>
    <w:p w:rsidR="00A45FD0" w:rsidRPr="004641B0" w:rsidRDefault="00A45FD0" w:rsidP="005F4C6C">
      <w:pPr>
        <w:pStyle w:val="Paragraphedeliste"/>
        <w:numPr>
          <w:ilvl w:val="0"/>
          <w:numId w:val="7"/>
        </w:numPr>
        <w:spacing w:after="240"/>
        <w:jc w:val="both"/>
        <w:rPr>
          <w:rFonts w:ascii="Calibri Light" w:hAnsi="Calibri Light" w:cs="Calibri Light"/>
          <w:smallCaps/>
          <w:color w:val="548DD4" w:themeColor="text2" w:themeTint="99"/>
          <w:sz w:val="28"/>
          <w:szCs w:val="22"/>
        </w:rPr>
      </w:pPr>
      <w:r w:rsidRPr="004641B0">
        <w:rPr>
          <w:rFonts w:ascii="Calibri Light" w:hAnsi="Calibri Light" w:cs="Calibri Light"/>
          <w:smallCaps/>
          <w:color w:val="548DD4" w:themeColor="text2" w:themeTint="99"/>
          <w:sz w:val="28"/>
          <w:szCs w:val="22"/>
        </w:rPr>
        <w:t xml:space="preserve">Réforme de la coopération </w:t>
      </w:r>
      <w:r w:rsidR="00F31D81">
        <w:rPr>
          <w:rFonts w:ascii="Calibri Light" w:hAnsi="Calibri Light" w:cs="Calibri Light"/>
          <w:smallCaps/>
          <w:color w:val="548DD4" w:themeColor="text2" w:themeTint="99"/>
          <w:sz w:val="28"/>
          <w:szCs w:val="22"/>
        </w:rPr>
        <w:t>indirecte</w:t>
      </w:r>
    </w:p>
    <w:p w:rsidR="00A45FD0" w:rsidRPr="00094305" w:rsidRDefault="00F31D81" w:rsidP="000F57EE">
      <w:pPr>
        <w:jc w:val="both"/>
        <w:rPr>
          <w:rFonts w:ascii="Calibri Light" w:hAnsi="Calibri Light" w:cs="Calibri Light"/>
          <w:sz w:val="22"/>
          <w:lang w:eastAsia="fr-BE"/>
        </w:rPr>
      </w:pPr>
      <w:r w:rsidRPr="00094305">
        <w:rPr>
          <w:rFonts w:ascii="Calibri Light" w:hAnsi="Calibri Light" w:cs="Calibri Light"/>
          <w:sz w:val="22"/>
          <w:lang w:eastAsia="fr-BE"/>
        </w:rPr>
        <w:t xml:space="preserve">Madame Heus explicite plusieurs termes qui caractérisent l’exercice auquel </w:t>
      </w:r>
      <w:r w:rsidR="00A45FD0" w:rsidRPr="00094305">
        <w:rPr>
          <w:rFonts w:ascii="Calibri Light" w:hAnsi="Calibri Light" w:cs="Calibri Light"/>
          <w:sz w:val="22"/>
          <w:lang w:eastAsia="fr-BE"/>
        </w:rPr>
        <w:t>les ACNG vont être confronté</w:t>
      </w:r>
      <w:r w:rsidRPr="00094305">
        <w:rPr>
          <w:rFonts w:ascii="Calibri Light" w:hAnsi="Calibri Light" w:cs="Calibri Light"/>
          <w:sz w:val="22"/>
          <w:lang w:eastAsia="fr-BE"/>
        </w:rPr>
        <w:t xml:space="preserve">s prochainement dans le cadre de la réforme en cours de la coopération indirecte. Il s’agit en particulier des notions de score de performance, IATI, dialogue institutionnel, accréditation, audit, dialogue stratégique, score de risque ou rapportage moral. </w:t>
      </w:r>
    </w:p>
    <w:p w:rsidR="00F31D81" w:rsidRDefault="00F31D81" w:rsidP="000F57EE">
      <w:pPr>
        <w:jc w:val="both"/>
        <w:rPr>
          <w:rFonts w:ascii="Calibri Light" w:hAnsi="Calibri Light" w:cs="Calibri Light"/>
          <w:color w:val="44546A"/>
          <w:sz w:val="22"/>
          <w:lang w:eastAsia="fr-BE"/>
        </w:rPr>
      </w:pPr>
    </w:p>
    <w:p w:rsidR="00A45FD0" w:rsidRPr="00F31D81" w:rsidRDefault="00471578" w:rsidP="005F4C6C">
      <w:pPr>
        <w:pStyle w:val="Paragraphedeliste"/>
        <w:numPr>
          <w:ilvl w:val="0"/>
          <w:numId w:val="7"/>
        </w:numPr>
        <w:spacing w:after="240"/>
        <w:jc w:val="both"/>
        <w:rPr>
          <w:rFonts w:ascii="Calibri Light" w:hAnsi="Calibri Light" w:cs="Calibri Light"/>
          <w:smallCaps/>
          <w:color w:val="548DD4" w:themeColor="text2" w:themeTint="99"/>
          <w:sz w:val="28"/>
          <w:szCs w:val="22"/>
        </w:rPr>
      </w:pPr>
      <w:r>
        <w:rPr>
          <w:rFonts w:ascii="Calibri Light" w:hAnsi="Calibri Light" w:cs="Calibri Light"/>
          <w:smallCaps/>
          <w:color w:val="548DD4" w:themeColor="text2" w:themeTint="99"/>
          <w:sz w:val="28"/>
          <w:szCs w:val="22"/>
        </w:rPr>
        <w:t>Réforme gouvernementale et futur</w:t>
      </w:r>
      <w:r w:rsidR="00A45FD0" w:rsidRPr="00F31D81">
        <w:rPr>
          <w:rFonts w:ascii="Calibri Light" w:hAnsi="Calibri Light" w:cs="Calibri Light"/>
          <w:smallCaps/>
          <w:color w:val="548DD4" w:themeColor="text2" w:themeTint="99"/>
          <w:sz w:val="28"/>
          <w:szCs w:val="22"/>
        </w:rPr>
        <w:t xml:space="preserve"> programme de coopération</w:t>
      </w:r>
    </w:p>
    <w:p w:rsidR="00CB19FE" w:rsidRDefault="00F31D81" w:rsidP="000F57EE">
      <w:pPr>
        <w:jc w:val="both"/>
        <w:rPr>
          <w:rFonts w:ascii="Calibri Light" w:hAnsi="Calibri Light" w:cs="Calibri Light"/>
          <w:sz w:val="22"/>
          <w:lang w:eastAsia="fr-BE"/>
        </w:rPr>
      </w:pPr>
      <w:r w:rsidRPr="00094305">
        <w:rPr>
          <w:rFonts w:ascii="Calibri Light" w:hAnsi="Calibri Light" w:cs="Calibri Light"/>
          <w:sz w:val="22"/>
          <w:lang w:eastAsia="fr-BE"/>
        </w:rPr>
        <w:t xml:space="preserve">La DGD et la CTB, représentée au dialogue stratégique par Olivier </w:t>
      </w:r>
      <w:proofErr w:type="spellStart"/>
      <w:r w:rsidRPr="00094305">
        <w:rPr>
          <w:rFonts w:ascii="Calibri Light" w:hAnsi="Calibri Light" w:cs="Calibri Light"/>
          <w:sz w:val="22"/>
          <w:lang w:eastAsia="fr-BE"/>
        </w:rPr>
        <w:t>Heck</w:t>
      </w:r>
      <w:proofErr w:type="spellEnd"/>
      <w:r w:rsidRPr="00094305">
        <w:rPr>
          <w:rFonts w:ascii="Calibri Light" w:hAnsi="Calibri Light" w:cs="Calibri Light"/>
          <w:sz w:val="22"/>
          <w:lang w:eastAsia="fr-BE"/>
        </w:rPr>
        <w:t xml:space="preserve"> et Fabian Clément, donne</w:t>
      </w:r>
      <w:r w:rsidR="00045114" w:rsidRPr="00094305">
        <w:rPr>
          <w:rFonts w:ascii="Calibri Light" w:hAnsi="Calibri Light" w:cs="Calibri Light"/>
          <w:sz w:val="22"/>
          <w:lang w:eastAsia="fr-BE"/>
        </w:rPr>
        <w:t>nt</w:t>
      </w:r>
      <w:r w:rsidRPr="00094305">
        <w:rPr>
          <w:rFonts w:ascii="Calibri Light" w:hAnsi="Calibri Light" w:cs="Calibri Light"/>
          <w:sz w:val="22"/>
          <w:lang w:eastAsia="fr-BE"/>
        </w:rPr>
        <w:t xml:space="preserve"> alors quelques indications relatives au nouveau programme de coopération qui </w:t>
      </w:r>
      <w:r w:rsidR="003409BC" w:rsidRPr="00094305">
        <w:rPr>
          <w:rFonts w:ascii="Calibri Light" w:hAnsi="Calibri Light" w:cs="Calibri Light"/>
          <w:sz w:val="22"/>
          <w:lang w:eastAsia="fr-BE"/>
        </w:rPr>
        <w:t xml:space="preserve">sera rédigé dans les mois à venir, et dont la forme et le contenu ne sont pas encore connus. </w:t>
      </w:r>
    </w:p>
    <w:p w:rsidR="00F31D81" w:rsidRPr="00FF3ED1" w:rsidRDefault="00F31D81" w:rsidP="000F57EE">
      <w:pPr>
        <w:jc w:val="both"/>
        <w:rPr>
          <w:rFonts w:ascii="Calibri Light" w:hAnsi="Calibri Light" w:cs="Calibri Light"/>
          <w:color w:val="44546A"/>
          <w:lang w:eastAsia="fr-BE"/>
        </w:rPr>
      </w:pPr>
    </w:p>
    <w:p w:rsidR="00A45FD0" w:rsidRDefault="003409BC" w:rsidP="005F4C6C">
      <w:pPr>
        <w:pStyle w:val="Paragraphedeliste"/>
        <w:numPr>
          <w:ilvl w:val="0"/>
          <w:numId w:val="7"/>
        </w:numPr>
        <w:spacing w:after="240"/>
        <w:ind w:left="714" w:hanging="357"/>
        <w:contextualSpacing w:val="0"/>
        <w:jc w:val="both"/>
        <w:rPr>
          <w:rFonts w:ascii="Calibri Light" w:hAnsi="Calibri Light" w:cs="Calibri Light"/>
          <w:smallCaps/>
          <w:color w:val="548DD4" w:themeColor="text2" w:themeTint="99"/>
          <w:sz w:val="28"/>
          <w:szCs w:val="22"/>
        </w:rPr>
      </w:pPr>
      <w:r w:rsidRPr="003409BC">
        <w:rPr>
          <w:rFonts w:ascii="Calibri Light" w:hAnsi="Calibri Light" w:cs="Calibri Light"/>
          <w:smallCaps/>
          <w:color w:val="548DD4" w:themeColor="text2" w:themeTint="99"/>
          <w:sz w:val="28"/>
          <w:szCs w:val="22"/>
        </w:rPr>
        <w:t xml:space="preserve">Autres divers </w:t>
      </w:r>
    </w:p>
    <w:p w:rsidR="003409BC" w:rsidRPr="00094305" w:rsidRDefault="003409BC" w:rsidP="005F4C6C">
      <w:pPr>
        <w:pStyle w:val="Paragraphedeliste"/>
        <w:numPr>
          <w:ilvl w:val="0"/>
          <w:numId w:val="4"/>
        </w:numPr>
        <w:ind w:left="426"/>
        <w:jc w:val="both"/>
        <w:rPr>
          <w:rFonts w:ascii="Calibri Light" w:hAnsi="Calibri Light" w:cs="Calibri Light"/>
          <w:sz w:val="22"/>
          <w:lang w:eastAsia="fr-BE"/>
        </w:rPr>
      </w:pPr>
      <w:r w:rsidRPr="00094305">
        <w:rPr>
          <w:rFonts w:ascii="Calibri Light" w:hAnsi="Calibri Light" w:cs="Calibri Light"/>
          <w:sz w:val="22"/>
          <w:lang w:eastAsia="fr-BE"/>
        </w:rPr>
        <w:t>Le Poste diplomatique annonce aux ACNG qu’il a été décidé que les</w:t>
      </w:r>
      <w:r w:rsidR="00A45FD0" w:rsidRPr="00094305">
        <w:rPr>
          <w:rFonts w:ascii="Calibri Light" w:hAnsi="Calibri Light" w:cs="Calibri Light"/>
          <w:sz w:val="22"/>
          <w:lang w:eastAsia="fr-BE"/>
        </w:rPr>
        <w:t xml:space="preserve"> burea</w:t>
      </w:r>
      <w:r w:rsidRPr="00094305">
        <w:rPr>
          <w:rFonts w:ascii="Calibri Light" w:hAnsi="Calibri Light" w:cs="Calibri Light"/>
          <w:sz w:val="22"/>
          <w:lang w:eastAsia="fr-BE"/>
        </w:rPr>
        <w:t>ux diplomatiques de coopération deviendront</w:t>
      </w:r>
      <w:r w:rsidR="00A45FD0" w:rsidRPr="00094305">
        <w:rPr>
          <w:rFonts w:ascii="Calibri Light" w:hAnsi="Calibri Light" w:cs="Calibri Light"/>
          <w:sz w:val="22"/>
          <w:lang w:eastAsia="fr-BE"/>
        </w:rPr>
        <w:t xml:space="preserve"> des Ambassades à part entière </w:t>
      </w:r>
      <w:r w:rsidR="00471578">
        <w:rPr>
          <w:rFonts w:ascii="Calibri Light" w:hAnsi="Calibri Light" w:cs="Calibri Light"/>
          <w:sz w:val="22"/>
          <w:lang w:eastAsia="fr-BE"/>
        </w:rPr>
        <w:t>d’ici 2 ans. Cela concerne cinq</w:t>
      </w:r>
      <w:r w:rsidRPr="00094305">
        <w:rPr>
          <w:rFonts w:ascii="Calibri Light" w:hAnsi="Calibri Light" w:cs="Calibri Light"/>
          <w:sz w:val="22"/>
          <w:lang w:eastAsia="fr-BE"/>
        </w:rPr>
        <w:t xml:space="preserve"> Postes : </w:t>
      </w:r>
      <w:r w:rsidR="00A45FD0" w:rsidRPr="00094305">
        <w:rPr>
          <w:rFonts w:ascii="Calibri Light" w:hAnsi="Calibri Light" w:cs="Calibri Light"/>
          <w:sz w:val="22"/>
          <w:lang w:eastAsia="fr-BE"/>
        </w:rPr>
        <w:t>Cotonou, Bama</w:t>
      </w:r>
      <w:r w:rsidRPr="00094305">
        <w:rPr>
          <w:rFonts w:ascii="Calibri Light" w:hAnsi="Calibri Light" w:cs="Calibri Light"/>
          <w:sz w:val="22"/>
          <w:lang w:eastAsia="fr-BE"/>
        </w:rPr>
        <w:t>ko, Niamey</w:t>
      </w:r>
      <w:r w:rsidR="00471578">
        <w:rPr>
          <w:rFonts w:ascii="Calibri Light" w:hAnsi="Calibri Light" w:cs="Calibri Light"/>
          <w:sz w:val="22"/>
          <w:lang w:eastAsia="fr-BE"/>
        </w:rPr>
        <w:t>, Conakry et Maputo. Dès lors, dès</w:t>
      </w:r>
      <w:r w:rsidRPr="00094305">
        <w:rPr>
          <w:rFonts w:ascii="Calibri Light" w:hAnsi="Calibri Light" w:cs="Calibri Light"/>
          <w:sz w:val="22"/>
          <w:lang w:eastAsia="fr-BE"/>
        </w:rPr>
        <w:t xml:space="preserve"> l’été 2018, un</w:t>
      </w:r>
      <w:r w:rsidR="00A45FD0" w:rsidRPr="00094305">
        <w:rPr>
          <w:rFonts w:ascii="Calibri Light" w:hAnsi="Calibri Light" w:cs="Calibri Light"/>
          <w:sz w:val="22"/>
          <w:lang w:eastAsia="fr-BE"/>
        </w:rPr>
        <w:t xml:space="preserve"> Ambassadeur </w:t>
      </w:r>
      <w:r w:rsidRPr="00094305">
        <w:rPr>
          <w:rFonts w:ascii="Calibri Light" w:hAnsi="Calibri Light" w:cs="Calibri Light"/>
          <w:sz w:val="22"/>
          <w:lang w:eastAsia="fr-BE"/>
        </w:rPr>
        <w:t xml:space="preserve">représentera la Belgique à Cotonou, </w:t>
      </w:r>
      <w:r w:rsidR="00A45FD0" w:rsidRPr="00094305">
        <w:rPr>
          <w:rFonts w:ascii="Calibri Light" w:hAnsi="Calibri Light" w:cs="Calibri Light"/>
          <w:sz w:val="22"/>
          <w:lang w:eastAsia="fr-BE"/>
        </w:rPr>
        <w:t xml:space="preserve">pour </w:t>
      </w:r>
      <w:r w:rsidRPr="00094305">
        <w:rPr>
          <w:rFonts w:ascii="Calibri Light" w:hAnsi="Calibri Light" w:cs="Calibri Light"/>
          <w:sz w:val="22"/>
          <w:lang w:eastAsia="fr-BE"/>
        </w:rPr>
        <w:t xml:space="preserve">le </w:t>
      </w:r>
      <w:r w:rsidR="00A45FD0" w:rsidRPr="00094305">
        <w:rPr>
          <w:rFonts w:ascii="Calibri Light" w:hAnsi="Calibri Light" w:cs="Calibri Light"/>
          <w:sz w:val="22"/>
          <w:lang w:eastAsia="fr-BE"/>
        </w:rPr>
        <w:t xml:space="preserve">Bénin et </w:t>
      </w:r>
      <w:r w:rsidRPr="00094305">
        <w:rPr>
          <w:rFonts w:ascii="Calibri Light" w:hAnsi="Calibri Light" w:cs="Calibri Light"/>
          <w:sz w:val="22"/>
          <w:lang w:eastAsia="fr-BE"/>
        </w:rPr>
        <w:t xml:space="preserve">le </w:t>
      </w:r>
      <w:r w:rsidR="00A45FD0" w:rsidRPr="00094305">
        <w:rPr>
          <w:rFonts w:ascii="Calibri Light" w:hAnsi="Calibri Light" w:cs="Calibri Light"/>
          <w:sz w:val="22"/>
          <w:lang w:eastAsia="fr-BE"/>
        </w:rPr>
        <w:t>Togo (</w:t>
      </w:r>
      <w:r w:rsidRPr="00094305">
        <w:rPr>
          <w:rFonts w:ascii="Calibri Light" w:hAnsi="Calibri Light" w:cs="Calibri Light"/>
          <w:sz w:val="22"/>
          <w:lang w:eastAsia="fr-BE"/>
        </w:rPr>
        <w:t xml:space="preserve">les </w:t>
      </w:r>
      <w:r w:rsidR="00A45FD0" w:rsidRPr="00094305">
        <w:rPr>
          <w:rFonts w:ascii="Calibri Light" w:hAnsi="Calibri Light" w:cs="Calibri Light"/>
          <w:sz w:val="22"/>
          <w:lang w:eastAsia="fr-BE"/>
        </w:rPr>
        <w:t>visas</w:t>
      </w:r>
      <w:r w:rsidRPr="00094305">
        <w:rPr>
          <w:rFonts w:ascii="Calibri Light" w:hAnsi="Calibri Light" w:cs="Calibri Light"/>
          <w:sz w:val="22"/>
          <w:lang w:eastAsia="fr-BE"/>
        </w:rPr>
        <w:t xml:space="preserve"> se feront toujours à </w:t>
      </w:r>
      <w:proofErr w:type="spellStart"/>
      <w:r w:rsidRPr="00094305">
        <w:rPr>
          <w:rFonts w:ascii="Calibri Light" w:hAnsi="Calibri Light" w:cs="Calibri Light"/>
          <w:sz w:val="22"/>
          <w:lang w:eastAsia="fr-BE"/>
        </w:rPr>
        <w:t>Abudja</w:t>
      </w:r>
      <w:proofErr w:type="spellEnd"/>
      <w:r w:rsidRPr="00094305">
        <w:rPr>
          <w:rFonts w:ascii="Calibri Light" w:hAnsi="Calibri Light" w:cs="Calibri Light"/>
          <w:sz w:val="22"/>
          <w:lang w:eastAsia="fr-BE"/>
        </w:rPr>
        <w:t xml:space="preserve"> dans un 1</w:t>
      </w:r>
      <w:r w:rsidRPr="00094305">
        <w:rPr>
          <w:rFonts w:ascii="Calibri Light" w:hAnsi="Calibri Light" w:cs="Calibri Light"/>
          <w:sz w:val="22"/>
          <w:vertAlign w:val="superscript"/>
          <w:lang w:eastAsia="fr-BE"/>
        </w:rPr>
        <w:t>er</w:t>
      </w:r>
      <w:r w:rsidR="00A45FD0" w:rsidRPr="00094305">
        <w:rPr>
          <w:rFonts w:ascii="Calibri Light" w:hAnsi="Calibri Light" w:cs="Calibri Light"/>
          <w:sz w:val="22"/>
          <w:lang w:eastAsia="fr-BE"/>
        </w:rPr>
        <w:t xml:space="preserve"> temps). </w:t>
      </w:r>
    </w:p>
    <w:p w:rsidR="003409BC" w:rsidRPr="00094305" w:rsidRDefault="003409BC" w:rsidP="00471578">
      <w:pPr>
        <w:pStyle w:val="Paragraphedeliste"/>
        <w:ind w:left="426"/>
        <w:jc w:val="both"/>
        <w:rPr>
          <w:rFonts w:ascii="Calibri Light" w:hAnsi="Calibri Light" w:cs="Calibri Light"/>
          <w:sz w:val="22"/>
          <w:lang w:eastAsia="fr-BE"/>
        </w:rPr>
      </w:pPr>
    </w:p>
    <w:p w:rsidR="00A45FD0" w:rsidRPr="00094305" w:rsidRDefault="003409BC" w:rsidP="005F4C6C">
      <w:pPr>
        <w:pStyle w:val="Paragraphedeliste"/>
        <w:numPr>
          <w:ilvl w:val="0"/>
          <w:numId w:val="4"/>
        </w:numPr>
        <w:ind w:left="426"/>
        <w:jc w:val="both"/>
        <w:rPr>
          <w:rFonts w:ascii="Calibri Light" w:hAnsi="Calibri Light" w:cs="Calibri Light"/>
          <w:sz w:val="22"/>
          <w:lang w:eastAsia="fr-BE"/>
        </w:rPr>
      </w:pPr>
      <w:r w:rsidRPr="00094305">
        <w:rPr>
          <w:rFonts w:ascii="Calibri Light" w:hAnsi="Calibri Light" w:cs="Calibri Light"/>
          <w:sz w:val="22"/>
          <w:lang w:eastAsia="fr-BE"/>
        </w:rPr>
        <w:t xml:space="preserve">Le Poste diplomatique rappelle également qu’un </w:t>
      </w:r>
      <w:r w:rsidR="00A45FD0" w:rsidRPr="00094305">
        <w:rPr>
          <w:rFonts w:ascii="Calibri Light" w:hAnsi="Calibri Light" w:cs="Calibri Light"/>
          <w:sz w:val="22"/>
          <w:lang w:eastAsia="fr-BE"/>
        </w:rPr>
        <w:t xml:space="preserve">Forum </w:t>
      </w:r>
      <w:r w:rsidRPr="00094305">
        <w:rPr>
          <w:rFonts w:ascii="Calibri Light" w:hAnsi="Calibri Light" w:cs="Calibri Light"/>
          <w:sz w:val="22"/>
          <w:lang w:eastAsia="fr-BE"/>
        </w:rPr>
        <w:t xml:space="preserve">des </w:t>
      </w:r>
      <w:r w:rsidR="00A45FD0" w:rsidRPr="00094305">
        <w:rPr>
          <w:rFonts w:ascii="Calibri Light" w:hAnsi="Calibri Light" w:cs="Calibri Light"/>
          <w:sz w:val="22"/>
          <w:lang w:eastAsia="fr-BE"/>
        </w:rPr>
        <w:t xml:space="preserve">ACNG </w:t>
      </w:r>
      <w:r w:rsidRPr="00094305">
        <w:rPr>
          <w:rFonts w:ascii="Calibri Light" w:hAnsi="Calibri Light" w:cs="Calibri Light"/>
          <w:sz w:val="22"/>
          <w:lang w:eastAsia="fr-BE"/>
        </w:rPr>
        <w:t>aura lieu au 1</w:t>
      </w:r>
      <w:r w:rsidRPr="00094305">
        <w:rPr>
          <w:rFonts w:ascii="Calibri Light" w:hAnsi="Calibri Light" w:cs="Calibri Light"/>
          <w:sz w:val="22"/>
          <w:vertAlign w:val="superscript"/>
          <w:lang w:eastAsia="fr-BE"/>
        </w:rPr>
        <w:t>er</w:t>
      </w:r>
      <w:r w:rsidRPr="00094305">
        <w:rPr>
          <w:rFonts w:ascii="Calibri Light" w:hAnsi="Calibri Light" w:cs="Calibri Light"/>
          <w:sz w:val="22"/>
          <w:lang w:eastAsia="fr-BE"/>
        </w:rPr>
        <w:t xml:space="preserve"> </w:t>
      </w:r>
      <w:r w:rsidR="00384A2E" w:rsidRPr="00094305">
        <w:rPr>
          <w:rFonts w:ascii="Calibri Light" w:hAnsi="Calibri Light" w:cs="Calibri Light"/>
          <w:sz w:val="22"/>
          <w:lang w:eastAsia="fr-BE"/>
        </w:rPr>
        <w:t>semestre 2018. Madame Delcour invite les ACNG à soumettre leurs propositions quant à l’ordre du jour de ce forum. Elle ajoute qu</w:t>
      </w:r>
      <w:r w:rsidR="00471578">
        <w:rPr>
          <w:rFonts w:ascii="Calibri Light" w:hAnsi="Calibri Light" w:cs="Calibri Light"/>
          <w:sz w:val="22"/>
          <w:lang w:eastAsia="fr-BE"/>
        </w:rPr>
        <w:t>’à cette occasion, l</w:t>
      </w:r>
      <w:r w:rsidR="00384A2E" w:rsidRPr="00094305">
        <w:rPr>
          <w:rFonts w:ascii="Calibri Light" w:hAnsi="Calibri Light" w:cs="Calibri Light"/>
          <w:sz w:val="22"/>
          <w:lang w:eastAsia="fr-BE"/>
        </w:rPr>
        <w:t>’o</w:t>
      </w:r>
      <w:r w:rsidR="00A45FD0" w:rsidRPr="00094305">
        <w:rPr>
          <w:rFonts w:ascii="Calibri Light" w:hAnsi="Calibri Light" w:cs="Calibri Light"/>
          <w:sz w:val="22"/>
          <w:lang w:eastAsia="fr-BE"/>
        </w:rPr>
        <w:t>rganisation de séances dans le cadre du CSC</w:t>
      </w:r>
      <w:r w:rsidR="00D34320">
        <w:rPr>
          <w:rFonts w:ascii="Calibri Light" w:hAnsi="Calibri Light" w:cs="Calibri Light"/>
          <w:sz w:val="22"/>
          <w:lang w:eastAsia="fr-BE"/>
        </w:rPr>
        <w:t>, avec l’appui du référent du CSC,</w:t>
      </w:r>
      <w:r w:rsidR="00A45FD0" w:rsidRPr="00094305">
        <w:rPr>
          <w:rFonts w:ascii="Calibri Light" w:hAnsi="Calibri Light" w:cs="Calibri Light"/>
          <w:sz w:val="22"/>
          <w:lang w:eastAsia="fr-BE"/>
        </w:rPr>
        <w:t xml:space="preserve"> </w:t>
      </w:r>
      <w:r w:rsidR="00384A2E" w:rsidRPr="00094305">
        <w:rPr>
          <w:rFonts w:ascii="Calibri Light" w:hAnsi="Calibri Light" w:cs="Calibri Light"/>
          <w:sz w:val="22"/>
          <w:lang w:eastAsia="fr-BE"/>
        </w:rPr>
        <w:t xml:space="preserve">pourra être prévue </w:t>
      </w:r>
      <w:r w:rsidR="00A45FD0" w:rsidRPr="00094305">
        <w:rPr>
          <w:rFonts w:ascii="Calibri Light" w:hAnsi="Calibri Light" w:cs="Calibri Light"/>
          <w:sz w:val="22"/>
          <w:lang w:eastAsia="fr-BE"/>
        </w:rPr>
        <w:t>(à définir en accord avec le Poste diplomatique).</w:t>
      </w:r>
      <w:r w:rsidR="00A45FD0" w:rsidRPr="00094305">
        <w:rPr>
          <w:rFonts w:ascii="Calibri Light" w:hAnsi="Calibri Light" w:cs="Calibri Light"/>
          <w:lang w:eastAsia="fr-BE"/>
        </w:rPr>
        <w:t xml:space="preserve"> </w:t>
      </w:r>
    </w:p>
    <w:p w:rsidR="00A45FD0" w:rsidRPr="00094305" w:rsidRDefault="00A45FD0" w:rsidP="00471578">
      <w:pPr>
        <w:jc w:val="both"/>
        <w:rPr>
          <w:rFonts w:ascii="Calibri Light" w:hAnsi="Calibri Light" w:cs="Calibri Light"/>
          <w:lang w:eastAsia="fr-BE"/>
        </w:rPr>
      </w:pPr>
    </w:p>
    <w:p w:rsidR="00045114" w:rsidRPr="00094305" w:rsidRDefault="00045114" w:rsidP="00471578">
      <w:pPr>
        <w:jc w:val="both"/>
        <w:rPr>
          <w:rFonts w:ascii="Calibri Light" w:hAnsi="Calibri Light" w:cs="Calibri Light"/>
          <w:sz w:val="28"/>
          <w:lang w:eastAsia="fr-BE"/>
        </w:rPr>
      </w:pPr>
      <w:r w:rsidRPr="00094305">
        <w:rPr>
          <w:rFonts w:ascii="Calibri Light" w:hAnsi="Calibri Light" w:cs="Calibri Light"/>
          <w:sz w:val="28"/>
          <w:lang w:eastAsia="fr-BE"/>
        </w:rPr>
        <w:t xml:space="preserve">3.2. </w:t>
      </w:r>
      <w:r w:rsidRPr="00094305">
        <w:rPr>
          <w:rFonts w:ascii="Calibri Light" w:hAnsi="Calibri Light" w:cs="Calibri Light"/>
          <w:sz w:val="28"/>
          <w:u w:val="single"/>
          <w:lang w:eastAsia="fr-BE"/>
        </w:rPr>
        <w:t>Conclusion</w:t>
      </w:r>
    </w:p>
    <w:p w:rsidR="00A45FD0" w:rsidRPr="00094305" w:rsidRDefault="00A45FD0" w:rsidP="00471578">
      <w:pPr>
        <w:jc w:val="both"/>
        <w:rPr>
          <w:shd w:val="clear" w:color="auto" w:fill="FFFF00"/>
          <w:lang w:val="fr-BE"/>
        </w:rPr>
      </w:pPr>
    </w:p>
    <w:p w:rsidR="00045114" w:rsidRDefault="00045114" w:rsidP="00471578">
      <w:pPr>
        <w:jc w:val="both"/>
        <w:rPr>
          <w:rFonts w:ascii="Calibri Light" w:hAnsi="Calibri Light" w:cs="Calibri Light"/>
          <w:sz w:val="22"/>
          <w:lang w:eastAsia="fr-BE"/>
        </w:rPr>
      </w:pPr>
      <w:r w:rsidRPr="00094305">
        <w:rPr>
          <w:rFonts w:ascii="Calibri Light" w:hAnsi="Calibri Light" w:cs="Calibri Light"/>
          <w:sz w:val="22"/>
          <w:lang w:eastAsia="fr-BE"/>
        </w:rPr>
        <w:t xml:space="preserve">Ces explications, très instructives, ont répondu à plusieurs questions que les ACNG se sont posées lors des réunions à Bruxelles et à Bamako (le 21 novembre 2017). Un compte-rendu en sera fait auprès des ACNG à Bruxelles. </w:t>
      </w:r>
    </w:p>
    <w:p w:rsidR="001C6018" w:rsidRPr="00094305" w:rsidRDefault="001C6018" w:rsidP="00045114">
      <w:pPr>
        <w:rPr>
          <w:rFonts w:ascii="Calibri Light" w:hAnsi="Calibri Light" w:cs="Calibri Light"/>
          <w:sz w:val="22"/>
          <w:lang w:eastAsia="fr-BE"/>
        </w:rPr>
      </w:pPr>
    </w:p>
    <w:p w:rsidR="00045114" w:rsidRDefault="00045114" w:rsidP="00045114">
      <w:pPr>
        <w:rPr>
          <w:rFonts w:ascii="Calibri Light" w:hAnsi="Calibri Light" w:cs="Calibri Light"/>
          <w:color w:val="44546A"/>
          <w:sz w:val="22"/>
          <w:lang w:eastAsia="fr-BE"/>
        </w:rPr>
      </w:pPr>
    </w:p>
    <w:tbl>
      <w:tblPr>
        <w:tblW w:w="9864" w:type="dxa"/>
        <w:tblInd w:w="-5" w:type="dxa"/>
        <w:shd w:val="clear" w:color="auto" w:fill="DBE5F1" w:themeFill="accent1" w:themeFillTint="33"/>
        <w:tblLayout w:type="fixed"/>
        <w:tblLook w:val="0000" w:firstRow="0" w:lastRow="0" w:firstColumn="0" w:lastColumn="0" w:noHBand="0" w:noVBand="0"/>
      </w:tblPr>
      <w:tblGrid>
        <w:gridCol w:w="9864"/>
      </w:tblGrid>
      <w:tr w:rsidR="00BD62F2" w:rsidRPr="00123FE0" w:rsidTr="00045114">
        <w:trPr>
          <w:trHeight w:val="397"/>
        </w:trPr>
        <w:tc>
          <w:tcPr>
            <w:tcW w:w="9864" w:type="dxa"/>
            <w:shd w:val="clear" w:color="auto" w:fill="DBE5F1" w:themeFill="accent1" w:themeFillTint="33"/>
          </w:tcPr>
          <w:p w:rsidR="00BD62F2" w:rsidRPr="00045114" w:rsidRDefault="00BD62F2" w:rsidP="00BD62F2">
            <w:pPr>
              <w:rPr>
                <w:rFonts w:ascii="Calibri Light" w:hAnsi="Calibri Light" w:cs="Calibri Light"/>
                <w:color w:val="1F497D" w:themeColor="text2"/>
                <w:sz w:val="28"/>
              </w:rPr>
            </w:pPr>
            <w:r w:rsidRPr="00045114">
              <w:rPr>
                <w:rFonts w:ascii="Calibri Light" w:hAnsi="Calibri Light" w:cs="Calibri Light"/>
                <w:b/>
                <w:color w:val="1F497D" w:themeColor="text2"/>
                <w:sz w:val="28"/>
              </w:rPr>
              <w:t xml:space="preserve">5. </w:t>
            </w:r>
            <w:r w:rsidR="00045114">
              <w:rPr>
                <w:rFonts w:ascii="Calibri Light" w:hAnsi="Calibri Light" w:cs="Calibri Light"/>
                <w:b/>
                <w:color w:val="1F497D" w:themeColor="text2"/>
                <w:sz w:val="28"/>
              </w:rPr>
              <w:t>Dialogue stratégique suivant</w:t>
            </w:r>
          </w:p>
        </w:tc>
      </w:tr>
    </w:tbl>
    <w:p w:rsidR="00F36085" w:rsidRDefault="00F36085" w:rsidP="00F36085">
      <w:pPr>
        <w:suppressAutoHyphens w:val="0"/>
        <w:spacing w:after="160" w:line="252" w:lineRule="auto"/>
        <w:ind w:left="1636"/>
        <w:contextualSpacing/>
        <w:rPr>
          <w:rFonts w:ascii="Calibri" w:eastAsia="Calibri" w:hAnsi="Calibri" w:cs="Times New Roman"/>
          <w:bCs w:val="0"/>
          <w:sz w:val="22"/>
          <w:szCs w:val="22"/>
          <w:lang w:val="fr-BE" w:eastAsia="nl-BE"/>
        </w:rPr>
      </w:pPr>
    </w:p>
    <w:p w:rsidR="00BD62F2" w:rsidRPr="00094305" w:rsidRDefault="00045114" w:rsidP="00471578">
      <w:pPr>
        <w:spacing w:after="120"/>
        <w:jc w:val="both"/>
        <w:rPr>
          <w:rFonts w:ascii="Calibri Light" w:hAnsi="Calibri Light" w:cs="Calibri Light"/>
          <w:sz w:val="22"/>
          <w:lang w:eastAsia="fr-BE"/>
        </w:rPr>
      </w:pPr>
      <w:r w:rsidRPr="00094305">
        <w:rPr>
          <w:rFonts w:ascii="Calibri Light" w:hAnsi="Calibri Light" w:cs="Calibri Light"/>
          <w:sz w:val="22"/>
          <w:lang w:eastAsia="fr-BE"/>
        </w:rPr>
        <w:t>Comme expliqué lors de la présentation (voir le PowerPoint en annexe qui reprend les divers arguments</w:t>
      </w:r>
      <w:r w:rsidR="00471578">
        <w:rPr>
          <w:rFonts w:ascii="Calibri Light" w:hAnsi="Calibri Light" w:cs="Calibri Light"/>
          <w:sz w:val="22"/>
          <w:lang w:eastAsia="fr-BE"/>
        </w:rPr>
        <w:t xml:space="preserve"> avancés</w:t>
      </w:r>
      <w:r w:rsidRPr="00094305">
        <w:rPr>
          <w:rFonts w:ascii="Calibri Light" w:hAnsi="Calibri Light" w:cs="Calibri Light"/>
          <w:sz w:val="22"/>
          <w:lang w:eastAsia="fr-BE"/>
        </w:rPr>
        <w:t>), les ACNG se sont unanimement prononcés en faveur d</w:t>
      </w:r>
      <w:r w:rsidR="00471578">
        <w:rPr>
          <w:rFonts w:ascii="Calibri Light" w:hAnsi="Calibri Light" w:cs="Calibri Light"/>
          <w:sz w:val="22"/>
          <w:lang w:eastAsia="fr-BE"/>
        </w:rPr>
        <w:t>e la poursuite des</w:t>
      </w:r>
      <w:r w:rsidRPr="00094305">
        <w:rPr>
          <w:rFonts w:ascii="Calibri Light" w:hAnsi="Calibri Light" w:cs="Calibri Light"/>
          <w:sz w:val="22"/>
          <w:lang w:eastAsia="fr-BE"/>
        </w:rPr>
        <w:t xml:space="preserve"> dialogue</w:t>
      </w:r>
      <w:r w:rsidR="00471578">
        <w:rPr>
          <w:rFonts w:ascii="Calibri Light" w:hAnsi="Calibri Light" w:cs="Calibri Light"/>
          <w:sz w:val="22"/>
          <w:lang w:eastAsia="fr-BE"/>
        </w:rPr>
        <w:t>s</w:t>
      </w:r>
      <w:r w:rsidRPr="00094305">
        <w:rPr>
          <w:rFonts w:ascii="Calibri Light" w:hAnsi="Calibri Light" w:cs="Calibri Light"/>
          <w:sz w:val="22"/>
          <w:lang w:eastAsia="fr-BE"/>
        </w:rPr>
        <w:t xml:space="preserve"> stratégique</w:t>
      </w:r>
      <w:r w:rsidR="00471578">
        <w:rPr>
          <w:rFonts w:ascii="Calibri Light" w:hAnsi="Calibri Light" w:cs="Calibri Light"/>
          <w:sz w:val="22"/>
          <w:lang w:eastAsia="fr-BE"/>
        </w:rPr>
        <w:t>s</w:t>
      </w:r>
      <w:r w:rsidRPr="00094305">
        <w:rPr>
          <w:rFonts w:ascii="Calibri Light" w:hAnsi="Calibri Light" w:cs="Calibri Light"/>
          <w:sz w:val="22"/>
          <w:lang w:eastAsia="fr-BE"/>
        </w:rPr>
        <w:t xml:space="preserve"> à Cotonou. </w:t>
      </w:r>
    </w:p>
    <w:p w:rsidR="00045114" w:rsidRPr="00094305" w:rsidRDefault="00045114" w:rsidP="00471578">
      <w:pPr>
        <w:spacing w:after="120"/>
        <w:jc w:val="both"/>
        <w:rPr>
          <w:rFonts w:ascii="Calibri Light" w:hAnsi="Calibri Light" w:cs="Calibri Light"/>
          <w:sz w:val="22"/>
          <w:lang w:eastAsia="fr-BE"/>
        </w:rPr>
      </w:pPr>
      <w:r w:rsidRPr="00094305">
        <w:rPr>
          <w:rFonts w:ascii="Calibri Light" w:hAnsi="Calibri Light" w:cs="Calibri Light"/>
          <w:sz w:val="22"/>
          <w:lang w:eastAsia="fr-BE"/>
        </w:rPr>
        <w:t xml:space="preserve">Toutefois, en raison des changements au niveau du personnel du Poste diplomatique à l’été 2018, il reviendra à la nouvelle équipe </w:t>
      </w:r>
      <w:r w:rsidR="003F144E">
        <w:rPr>
          <w:rFonts w:ascii="Calibri Light" w:hAnsi="Calibri Light" w:cs="Calibri Light"/>
          <w:sz w:val="22"/>
          <w:lang w:eastAsia="fr-BE"/>
        </w:rPr>
        <w:t>d’approuver</w:t>
      </w:r>
      <w:r w:rsidR="00471578">
        <w:rPr>
          <w:rFonts w:ascii="Calibri Light" w:hAnsi="Calibri Light" w:cs="Calibri Light"/>
          <w:sz w:val="22"/>
          <w:lang w:eastAsia="fr-BE"/>
        </w:rPr>
        <w:t xml:space="preserve"> ce souhait</w:t>
      </w:r>
      <w:r w:rsidR="003F144E">
        <w:rPr>
          <w:rFonts w:ascii="Calibri Light" w:hAnsi="Calibri Light" w:cs="Calibri Light"/>
          <w:sz w:val="22"/>
          <w:lang w:eastAsia="fr-BE"/>
        </w:rPr>
        <w:t xml:space="preserve">, si </w:t>
      </w:r>
      <w:r w:rsidRPr="00094305">
        <w:rPr>
          <w:rFonts w:ascii="Calibri Light" w:hAnsi="Calibri Light" w:cs="Calibri Light"/>
          <w:sz w:val="22"/>
          <w:lang w:eastAsia="fr-BE"/>
        </w:rPr>
        <w:t xml:space="preserve">elle </w:t>
      </w:r>
      <w:r w:rsidR="003F144E">
        <w:rPr>
          <w:rFonts w:ascii="Calibri Light" w:hAnsi="Calibri Light" w:cs="Calibri Light"/>
          <w:sz w:val="22"/>
          <w:lang w:eastAsia="fr-BE"/>
        </w:rPr>
        <w:t>se sent</w:t>
      </w:r>
      <w:r w:rsidRPr="00094305">
        <w:rPr>
          <w:rFonts w:ascii="Calibri Light" w:hAnsi="Calibri Light" w:cs="Calibri Light"/>
          <w:sz w:val="22"/>
          <w:lang w:eastAsia="fr-BE"/>
        </w:rPr>
        <w:t xml:space="preserve"> en mesure d’accueillir le dialogue stratégique à Cotonou. </w:t>
      </w:r>
    </w:p>
    <w:p w:rsidR="00045114" w:rsidRDefault="00045114" w:rsidP="00471578">
      <w:pPr>
        <w:suppressAutoHyphens w:val="0"/>
        <w:spacing w:after="120" w:line="252" w:lineRule="auto"/>
        <w:jc w:val="both"/>
        <w:rPr>
          <w:rFonts w:ascii="Calibri Light" w:eastAsia="Calibri" w:hAnsi="Calibri Light" w:cs="Calibri Light"/>
          <w:bCs w:val="0"/>
          <w:sz w:val="22"/>
          <w:szCs w:val="22"/>
          <w:lang w:val="fr-BE" w:eastAsia="nl-BE"/>
        </w:rPr>
      </w:pPr>
      <w:r w:rsidRPr="00094305">
        <w:rPr>
          <w:rFonts w:ascii="Calibri Light" w:eastAsia="Calibri" w:hAnsi="Calibri Light" w:cs="Calibri Light"/>
          <w:bCs w:val="0"/>
          <w:sz w:val="22"/>
          <w:szCs w:val="22"/>
          <w:lang w:val="fr-BE" w:eastAsia="nl-BE"/>
        </w:rPr>
        <w:t xml:space="preserve">La date précise du dialogue sera également déterminée en accord avec l’Ambassade. </w:t>
      </w:r>
    </w:p>
    <w:p w:rsidR="00456FB6" w:rsidRPr="00094305" w:rsidRDefault="00456FB6" w:rsidP="00094305">
      <w:pPr>
        <w:suppressAutoHyphens w:val="0"/>
        <w:spacing w:after="120" w:line="252" w:lineRule="auto"/>
        <w:rPr>
          <w:rFonts w:ascii="Calibri Light" w:eastAsia="Calibri" w:hAnsi="Calibri Light" w:cs="Calibri Light"/>
          <w:bCs w:val="0"/>
          <w:sz w:val="22"/>
          <w:szCs w:val="22"/>
          <w:lang w:val="fr-BE" w:eastAsia="nl-BE"/>
        </w:rPr>
      </w:pPr>
    </w:p>
    <w:tbl>
      <w:tblPr>
        <w:tblW w:w="9864" w:type="dxa"/>
        <w:tblInd w:w="-5" w:type="dxa"/>
        <w:tblLayout w:type="fixed"/>
        <w:tblLook w:val="0000" w:firstRow="0" w:lastRow="0" w:firstColumn="0" w:lastColumn="0" w:noHBand="0" w:noVBand="0"/>
      </w:tblPr>
      <w:tblGrid>
        <w:gridCol w:w="9864"/>
      </w:tblGrid>
      <w:tr w:rsidR="007639D9" w:rsidRPr="00B44EDE" w:rsidTr="00045114">
        <w:trPr>
          <w:trHeight w:val="397"/>
        </w:trPr>
        <w:tc>
          <w:tcPr>
            <w:tcW w:w="9864" w:type="dxa"/>
            <w:shd w:val="clear" w:color="auto" w:fill="DBE5F1" w:themeFill="accent1" w:themeFillTint="33"/>
          </w:tcPr>
          <w:p w:rsidR="007639D9" w:rsidRPr="00B44EDE" w:rsidRDefault="00F36085" w:rsidP="00532AD7">
            <w:pPr>
              <w:rPr>
                <w:rStyle w:val="OpmaakprofielVerdana10pt"/>
                <w:b/>
              </w:rPr>
            </w:pPr>
            <w:r w:rsidRPr="00045114">
              <w:rPr>
                <w:rFonts w:ascii="Calibri Light" w:hAnsi="Calibri Light" w:cs="Calibri Light"/>
                <w:b/>
                <w:color w:val="1F497D" w:themeColor="text2"/>
                <w:sz w:val="28"/>
              </w:rPr>
              <w:lastRenderedPageBreak/>
              <w:t>6</w:t>
            </w:r>
            <w:r w:rsidR="007639D9" w:rsidRPr="00045114">
              <w:rPr>
                <w:rFonts w:ascii="Calibri Light" w:hAnsi="Calibri Light" w:cs="Calibri Light"/>
                <w:b/>
                <w:color w:val="1F497D" w:themeColor="text2"/>
                <w:sz w:val="28"/>
              </w:rPr>
              <w:t xml:space="preserve">. </w:t>
            </w:r>
            <w:r w:rsidR="00532AD7" w:rsidRPr="00045114">
              <w:rPr>
                <w:rFonts w:ascii="Calibri Light" w:hAnsi="Calibri Light" w:cs="Calibri Light"/>
                <w:b/>
                <w:color w:val="1F497D" w:themeColor="text2"/>
                <w:sz w:val="28"/>
              </w:rPr>
              <w:t>Conclusion</w:t>
            </w:r>
            <w:r w:rsidRPr="00045114">
              <w:rPr>
                <w:rFonts w:ascii="Calibri Light" w:hAnsi="Calibri Light" w:cs="Calibri Light"/>
                <w:b/>
                <w:color w:val="1F497D" w:themeColor="text2"/>
                <w:sz w:val="28"/>
              </w:rPr>
              <w:t>s</w:t>
            </w:r>
            <w:r w:rsidR="00532AD7" w:rsidRPr="00045114">
              <w:rPr>
                <w:rFonts w:ascii="Calibri Light" w:hAnsi="Calibri Light" w:cs="Calibri Light"/>
                <w:b/>
                <w:color w:val="1F497D" w:themeColor="text2"/>
                <w:sz w:val="28"/>
              </w:rPr>
              <w:t xml:space="preserve"> finales</w:t>
            </w:r>
          </w:p>
        </w:tc>
      </w:tr>
    </w:tbl>
    <w:p w:rsidR="007639D9" w:rsidRDefault="007639D9"/>
    <w:p w:rsidR="00456FB6" w:rsidRDefault="00456FB6" w:rsidP="003F144E">
      <w:pPr>
        <w:rPr>
          <w:rFonts w:ascii="Calibri Light" w:eastAsia="Calibri" w:hAnsi="Calibri Light" w:cs="Calibri Light"/>
          <w:bCs w:val="0"/>
          <w:sz w:val="22"/>
          <w:szCs w:val="22"/>
          <w:lang w:val="fr-BE" w:eastAsia="nl-BE"/>
        </w:rPr>
      </w:pPr>
    </w:p>
    <w:p w:rsidR="003F144E" w:rsidRDefault="003F144E" w:rsidP="00F60AB5">
      <w:pPr>
        <w:rPr>
          <w:rFonts w:ascii="Calibri Light" w:hAnsi="Calibri Light" w:cs="Calibri Light"/>
          <w:sz w:val="28"/>
          <w:lang w:eastAsia="fr-BE"/>
        </w:rPr>
      </w:pPr>
      <w:r w:rsidRPr="00F60AB5">
        <w:rPr>
          <w:rFonts w:ascii="Calibri Light" w:hAnsi="Calibri Light" w:cs="Calibri Light"/>
          <w:sz w:val="28"/>
          <w:lang w:eastAsia="fr-BE"/>
        </w:rPr>
        <w:t xml:space="preserve">6.1. </w:t>
      </w:r>
      <w:r w:rsidRPr="000530D7">
        <w:rPr>
          <w:rFonts w:ascii="Calibri Light" w:hAnsi="Calibri Light" w:cs="Calibri Light"/>
          <w:sz w:val="28"/>
          <w:u w:val="single"/>
          <w:lang w:eastAsia="fr-BE"/>
        </w:rPr>
        <w:t>Évolutions et points d’amélioration</w:t>
      </w:r>
    </w:p>
    <w:p w:rsidR="00F60AB5" w:rsidRPr="00F60AB5" w:rsidRDefault="00F60AB5" w:rsidP="00F60AB5">
      <w:pPr>
        <w:rPr>
          <w:rFonts w:ascii="Calibri Light" w:hAnsi="Calibri Light" w:cs="Calibri Light"/>
          <w:sz w:val="28"/>
          <w:lang w:eastAsia="fr-BE"/>
        </w:rPr>
      </w:pPr>
    </w:p>
    <w:p w:rsidR="00471578" w:rsidRDefault="003F144E" w:rsidP="005F4C6C">
      <w:pPr>
        <w:pStyle w:val="Paragraphedeliste"/>
        <w:numPr>
          <w:ilvl w:val="0"/>
          <w:numId w:val="4"/>
        </w:numPr>
        <w:spacing w:after="120"/>
        <w:ind w:left="1077" w:hanging="357"/>
        <w:contextualSpacing w:val="0"/>
        <w:jc w:val="both"/>
        <w:rPr>
          <w:rFonts w:ascii="Calibri Light" w:hAnsi="Calibri Light" w:cs="Calibri Light"/>
          <w:sz w:val="22"/>
          <w:szCs w:val="22"/>
        </w:rPr>
      </w:pPr>
      <w:r w:rsidRPr="00471578">
        <w:rPr>
          <w:rFonts w:ascii="Calibri Light" w:hAnsi="Calibri Light" w:cs="Calibri Light"/>
          <w:sz w:val="22"/>
          <w:szCs w:val="22"/>
        </w:rPr>
        <w:t xml:space="preserve">Pour </w:t>
      </w:r>
      <w:r w:rsidR="00D10B7C">
        <w:rPr>
          <w:rFonts w:ascii="Calibri Light" w:hAnsi="Calibri Light" w:cs="Calibri Light"/>
          <w:sz w:val="22"/>
          <w:szCs w:val="22"/>
        </w:rPr>
        <w:t>le dialogue stratégique 2018, la</w:t>
      </w:r>
      <w:r w:rsidRPr="00471578">
        <w:rPr>
          <w:rFonts w:ascii="Calibri Light" w:hAnsi="Calibri Light" w:cs="Calibri Light"/>
          <w:sz w:val="22"/>
          <w:szCs w:val="22"/>
        </w:rPr>
        <w:t xml:space="preserve"> DGD propose d’illustrer les évolutions apportées au cours de l’année par des cas concrets de synergies et complémentarité</w:t>
      </w:r>
      <w:r w:rsidR="00FD7AB0">
        <w:rPr>
          <w:rFonts w:ascii="Calibri Light" w:hAnsi="Calibri Light" w:cs="Calibri Light"/>
          <w:sz w:val="22"/>
          <w:szCs w:val="22"/>
        </w:rPr>
        <w:t>s</w:t>
      </w:r>
      <w:r w:rsidRPr="00471578">
        <w:rPr>
          <w:rFonts w:ascii="Calibri Light" w:hAnsi="Calibri Light" w:cs="Calibri Light"/>
          <w:sz w:val="22"/>
          <w:szCs w:val="22"/>
        </w:rPr>
        <w:t xml:space="preserve">, et de </w:t>
      </w:r>
      <w:r w:rsidR="00F57CD0">
        <w:rPr>
          <w:rFonts w:ascii="Calibri Light" w:hAnsi="Calibri Light" w:cs="Calibri Light"/>
          <w:sz w:val="22"/>
          <w:szCs w:val="22"/>
        </w:rPr>
        <w:t xml:space="preserve">rappeler à cette occasion la </w:t>
      </w:r>
      <w:r w:rsidRPr="00471578">
        <w:rPr>
          <w:rFonts w:ascii="Calibri Light" w:hAnsi="Calibri Light" w:cs="Calibri Light"/>
          <w:sz w:val="22"/>
          <w:szCs w:val="22"/>
        </w:rPr>
        <w:t xml:space="preserve">typologie des synergies. </w:t>
      </w:r>
    </w:p>
    <w:p w:rsidR="000530D7" w:rsidRDefault="000530D7" w:rsidP="005F4C6C">
      <w:pPr>
        <w:pStyle w:val="Paragraphedeliste"/>
        <w:numPr>
          <w:ilvl w:val="0"/>
          <w:numId w:val="4"/>
        </w:numPr>
        <w:spacing w:after="120"/>
        <w:ind w:left="1077" w:hanging="357"/>
        <w:contextualSpacing w:val="0"/>
        <w:jc w:val="both"/>
        <w:rPr>
          <w:rFonts w:ascii="Calibri Light" w:hAnsi="Calibri Light" w:cs="Calibri Light"/>
          <w:sz w:val="22"/>
          <w:szCs w:val="22"/>
        </w:rPr>
      </w:pPr>
      <w:r w:rsidRPr="00471578">
        <w:rPr>
          <w:rFonts w:ascii="Calibri Light" w:hAnsi="Calibri Light" w:cs="Calibri Light"/>
          <w:sz w:val="22"/>
          <w:szCs w:val="22"/>
        </w:rPr>
        <w:t xml:space="preserve">Par ailleurs, dès 2017, les références au Président Talon seront remplacées par le « gouvernement béninois » dans l’analyse des risques. La version actualisée sera annexée à la version finale du compte-rendu. </w:t>
      </w:r>
    </w:p>
    <w:p w:rsidR="00471578" w:rsidRPr="00471578" w:rsidRDefault="00FD7AB0" w:rsidP="005F4C6C">
      <w:pPr>
        <w:pStyle w:val="Paragraphedeliste"/>
        <w:numPr>
          <w:ilvl w:val="0"/>
          <w:numId w:val="4"/>
        </w:numPr>
        <w:spacing w:after="120"/>
        <w:contextualSpacing w:val="0"/>
        <w:jc w:val="both"/>
        <w:rPr>
          <w:rFonts w:ascii="Calibri Light" w:hAnsi="Calibri Light" w:cs="Calibri Light"/>
          <w:sz w:val="22"/>
          <w:szCs w:val="22"/>
        </w:rPr>
      </w:pPr>
      <w:r>
        <w:rPr>
          <w:rFonts w:ascii="Calibri Light" w:hAnsi="Calibri Light" w:cs="Calibri Light"/>
          <w:sz w:val="22"/>
          <w:szCs w:val="22"/>
        </w:rPr>
        <w:t>Il est recommandé de faire</w:t>
      </w:r>
      <w:r w:rsidR="00471578">
        <w:rPr>
          <w:rFonts w:ascii="Calibri Light" w:hAnsi="Calibri Light" w:cs="Calibri Light"/>
          <w:sz w:val="22"/>
          <w:szCs w:val="22"/>
        </w:rPr>
        <w:t xml:space="preserve"> une synthèse des principales différences et </w:t>
      </w:r>
      <w:r w:rsidR="00471578" w:rsidRPr="00456FB6">
        <w:rPr>
          <w:rFonts w:ascii="Calibri Light" w:hAnsi="Calibri Light" w:cs="Calibri Light"/>
          <w:sz w:val="22"/>
          <w:szCs w:val="22"/>
        </w:rPr>
        <w:t xml:space="preserve">ressemblances entre les OSC/AI. Les indications apportées en 2017 relatives aux actions, zones d’intervention et partenaires locaux de chaque ACNG dans chaque approche pourront servir de support. </w:t>
      </w:r>
    </w:p>
    <w:p w:rsidR="003F144E" w:rsidRPr="00456FB6" w:rsidRDefault="003F144E" w:rsidP="00456FB6">
      <w:pPr>
        <w:spacing w:after="120"/>
        <w:rPr>
          <w:rFonts w:ascii="Calibri Light" w:hAnsi="Calibri Light" w:cs="Calibri Light"/>
          <w:sz w:val="22"/>
          <w:szCs w:val="22"/>
        </w:rPr>
      </w:pPr>
    </w:p>
    <w:p w:rsidR="003F144E" w:rsidRDefault="003F144E" w:rsidP="00F60AB5">
      <w:pPr>
        <w:rPr>
          <w:rFonts w:ascii="Calibri Light" w:hAnsi="Calibri Light" w:cs="Calibri Light"/>
          <w:sz w:val="28"/>
          <w:lang w:eastAsia="fr-BE"/>
        </w:rPr>
      </w:pPr>
      <w:r w:rsidRPr="00F60AB5">
        <w:rPr>
          <w:rFonts w:ascii="Calibri Light" w:hAnsi="Calibri Light" w:cs="Calibri Light"/>
          <w:sz w:val="28"/>
          <w:lang w:eastAsia="fr-BE"/>
        </w:rPr>
        <w:t xml:space="preserve">6.2. </w:t>
      </w:r>
      <w:r w:rsidRPr="000530D7">
        <w:rPr>
          <w:rFonts w:ascii="Calibri Light" w:hAnsi="Calibri Light" w:cs="Calibri Light"/>
          <w:sz w:val="28"/>
          <w:u w:val="single"/>
          <w:lang w:eastAsia="fr-BE"/>
        </w:rPr>
        <w:t>Conseils pour le futur</w:t>
      </w:r>
    </w:p>
    <w:p w:rsidR="00F60AB5" w:rsidRPr="00F60AB5" w:rsidRDefault="00F60AB5" w:rsidP="00F60AB5">
      <w:pPr>
        <w:rPr>
          <w:rFonts w:ascii="Calibri Light" w:hAnsi="Calibri Light" w:cs="Calibri Light"/>
          <w:sz w:val="28"/>
          <w:lang w:eastAsia="fr-BE"/>
        </w:rPr>
      </w:pPr>
    </w:p>
    <w:p w:rsidR="003F144E" w:rsidRPr="00456FB6" w:rsidRDefault="003F144E" w:rsidP="00471578">
      <w:pPr>
        <w:spacing w:after="120"/>
        <w:jc w:val="both"/>
        <w:rPr>
          <w:rFonts w:ascii="Calibri Light" w:hAnsi="Calibri Light" w:cs="Calibri Light"/>
          <w:sz w:val="22"/>
          <w:szCs w:val="22"/>
        </w:rPr>
      </w:pPr>
      <w:r w:rsidRPr="00456FB6">
        <w:rPr>
          <w:rFonts w:ascii="Calibri Light" w:hAnsi="Calibri Light" w:cs="Calibri Light"/>
          <w:sz w:val="22"/>
          <w:szCs w:val="22"/>
        </w:rPr>
        <w:t xml:space="preserve">Les ACNG retiennent les conseils suivants en vue de l’amélioration du CSC : </w:t>
      </w:r>
    </w:p>
    <w:p w:rsidR="003F144E" w:rsidRDefault="003F144E" w:rsidP="005F4C6C">
      <w:pPr>
        <w:pStyle w:val="Paragraphedeliste"/>
        <w:numPr>
          <w:ilvl w:val="0"/>
          <w:numId w:val="4"/>
        </w:numPr>
        <w:spacing w:after="120"/>
        <w:contextualSpacing w:val="0"/>
        <w:jc w:val="both"/>
        <w:rPr>
          <w:rFonts w:ascii="Calibri Light" w:hAnsi="Calibri Light" w:cs="Calibri Light"/>
          <w:sz w:val="22"/>
          <w:szCs w:val="22"/>
        </w:rPr>
      </w:pPr>
      <w:r w:rsidRPr="00456FB6">
        <w:rPr>
          <w:rFonts w:ascii="Calibri Light" w:hAnsi="Calibri Light" w:cs="Calibri Light"/>
          <w:sz w:val="22"/>
          <w:szCs w:val="22"/>
        </w:rPr>
        <w:t xml:space="preserve">L’analyse </w:t>
      </w:r>
      <w:r w:rsidR="00471578">
        <w:rPr>
          <w:rFonts w:ascii="Calibri Light" w:hAnsi="Calibri Light" w:cs="Calibri Light"/>
          <w:sz w:val="22"/>
          <w:szCs w:val="22"/>
        </w:rPr>
        <w:t xml:space="preserve">des risques </w:t>
      </w:r>
      <w:r w:rsidRPr="00456FB6">
        <w:rPr>
          <w:rFonts w:ascii="Calibri Light" w:hAnsi="Calibri Light" w:cs="Calibri Light"/>
          <w:sz w:val="22"/>
          <w:szCs w:val="22"/>
        </w:rPr>
        <w:t xml:space="preserve">est un outil important, il serait donc utile </w:t>
      </w:r>
      <w:r w:rsidR="00456FB6" w:rsidRPr="00456FB6">
        <w:rPr>
          <w:rFonts w:ascii="Calibri Light" w:hAnsi="Calibri Light" w:cs="Calibri Light"/>
          <w:sz w:val="22"/>
          <w:szCs w:val="22"/>
        </w:rPr>
        <w:t xml:space="preserve">de revoir l’analyse des risques, en </w:t>
      </w:r>
      <w:r w:rsidR="00471578">
        <w:rPr>
          <w:rFonts w:ascii="Calibri Light" w:hAnsi="Calibri Light" w:cs="Calibri Light"/>
          <w:sz w:val="22"/>
          <w:szCs w:val="22"/>
        </w:rPr>
        <w:t xml:space="preserve">ciblant les principaux risques et en </w:t>
      </w:r>
      <w:r w:rsidR="00456FB6" w:rsidRPr="00456FB6">
        <w:rPr>
          <w:rFonts w:ascii="Calibri Light" w:hAnsi="Calibri Light" w:cs="Calibri Light"/>
          <w:sz w:val="22"/>
          <w:szCs w:val="22"/>
        </w:rPr>
        <w:t xml:space="preserve">y intégrant notamment le niveau de risque et les mesures prises/envisagées pour mieux les gérer. </w:t>
      </w:r>
      <w:r w:rsidRPr="00456FB6">
        <w:rPr>
          <w:rFonts w:ascii="Calibri Light" w:hAnsi="Calibri Light" w:cs="Calibri Light"/>
          <w:sz w:val="22"/>
          <w:szCs w:val="22"/>
        </w:rPr>
        <w:t xml:space="preserve"> </w:t>
      </w:r>
    </w:p>
    <w:p w:rsidR="000530D7" w:rsidRPr="00456FB6" w:rsidRDefault="00471578" w:rsidP="005F4C6C">
      <w:pPr>
        <w:pStyle w:val="Paragraphedeliste"/>
        <w:numPr>
          <w:ilvl w:val="0"/>
          <w:numId w:val="4"/>
        </w:numPr>
        <w:spacing w:after="120"/>
        <w:contextualSpacing w:val="0"/>
        <w:jc w:val="both"/>
        <w:rPr>
          <w:rFonts w:ascii="Calibri Light" w:hAnsi="Calibri Light" w:cs="Calibri Light"/>
          <w:sz w:val="22"/>
          <w:szCs w:val="22"/>
        </w:rPr>
      </w:pPr>
      <w:r>
        <w:rPr>
          <w:rFonts w:ascii="Calibri Light" w:hAnsi="Calibri Light" w:cs="Calibri Light"/>
          <w:sz w:val="22"/>
          <w:szCs w:val="22"/>
        </w:rPr>
        <w:t>L</w:t>
      </w:r>
      <w:r w:rsidR="000530D7">
        <w:rPr>
          <w:rFonts w:ascii="Calibri Light" w:hAnsi="Calibri Light" w:cs="Calibri Light"/>
          <w:sz w:val="22"/>
          <w:szCs w:val="22"/>
        </w:rPr>
        <w:t>a suppression de la référence à la culture dans le titre de la cible 5a</w:t>
      </w:r>
      <w:r>
        <w:rPr>
          <w:rFonts w:ascii="Calibri Light" w:hAnsi="Calibri Light" w:cs="Calibri Light"/>
          <w:sz w:val="22"/>
          <w:szCs w:val="22"/>
        </w:rPr>
        <w:t xml:space="preserve"> sera envisagée</w:t>
      </w:r>
      <w:r w:rsidR="000530D7">
        <w:rPr>
          <w:rFonts w:ascii="Calibri Light" w:hAnsi="Calibri Light" w:cs="Calibri Light"/>
          <w:sz w:val="22"/>
          <w:szCs w:val="22"/>
        </w:rPr>
        <w:t xml:space="preserve"> (dans la mesure où plus aucun acteur ni approche ne s’y rattache clairement). </w:t>
      </w:r>
    </w:p>
    <w:p w:rsidR="00456FB6" w:rsidRPr="00456FB6" w:rsidRDefault="00456FB6" w:rsidP="00456FB6">
      <w:pPr>
        <w:spacing w:after="120"/>
        <w:rPr>
          <w:rFonts w:ascii="Calibri Light" w:hAnsi="Calibri Light" w:cs="Calibri Light"/>
          <w:sz w:val="22"/>
          <w:szCs w:val="22"/>
        </w:rPr>
      </w:pPr>
    </w:p>
    <w:p w:rsidR="00456FB6" w:rsidRDefault="00456FB6" w:rsidP="000530D7">
      <w:pPr>
        <w:rPr>
          <w:rFonts w:ascii="Calibri Light" w:hAnsi="Calibri Light" w:cs="Calibri Light"/>
          <w:sz w:val="28"/>
          <w:lang w:eastAsia="fr-BE"/>
        </w:rPr>
      </w:pPr>
      <w:r w:rsidRPr="000530D7">
        <w:rPr>
          <w:rFonts w:ascii="Calibri Light" w:hAnsi="Calibri Light" w:cs="Calibri Light"/>
          <w:sz w:val="28"/>
          <w:lang w:eastAsia="fr-BE"/>
        </w:rPr>
        <w:t xml:space="preserve">6.3. </w:t>
      </w:r>
      <w:r w:rsidRPr="000530D7">
        <w:rPr>
          <w:rFonts w:ascii="Calibri Light" w:hAnsi="Calibri Light" w:cs="Calibri Light"/>
          <w:sz w:val="28"/>
          <w:u w:val="single"/>
          <w:lang w:eastAsia="fr-BE"/>
        </w:rPr>
        <w:t>Conclusions en termes d’apprentissage</w:t>
      </w:r>
    </w:p>
    <w:p w:rsidR="000530D7" w:rsidRPr="000530D7" w:rsidRDefault="000530D7" w:rsidP="000530D7">
      <w:pPr>
        <w:rPr>
          <w:rFonts w:ascii="Calibri Light" w:hAnsi="Calibri Light" w:cs="Calibri Light"/>
          <w:sz w:val="28"/>
          <w:lang w:eastAsia="fr-BE"/>
        </w:rPr>
      </w:pPr>
    </w:p>
    <w:p w:rsidR="008F72ED" w:rsidRPr="00456FB6" w:rsidRDefault="00456FB6" w:rsidP="00FD7AB0">
      <w:pPr>
        <w:spacing w:after="120"/>
        <w:jc w:val="both"/>
        <w:rPr>
          <w:rFonts w:ascii="Calibri Light" w:hAnsi="Calibri Light" w:cs="Calibri Light"/>
          <w:sz w:val="22"/>
          <w:szCs w:val="22"/>
        </w:rPr>
      </w:pPr>
      <w:r w:rsidRPr="00456FB6">
        <w:rPr>
          <w:rFonts w:ascii="Calibri Light" w:hAnsi="Calibri Light" w:cs="Calibri Light"/>
          <w:sz w:val="22"/>
          <w:szCs w:val="22"/>
        </w:rPr>
        <w:t xml:space="preserve">La réalisation et l’actualisation du CSC ainsi que le dialogue stratégique ont permis aux OSC/AI d’approfondir la dynamique d’échanges entre eux et de renforcer ou créer des synergies pertinentes. </w:t>
      </w:r>
    </w:p>
    <w:p w:rsidR="00456FB6" w:rsidRPr="00456FB6" w:rsidRDefault="00456FB6" w:rsidP="00FD7AB0">
      <w:pPr>
        <w:spacing w:after="120"/>
        <w:jc w:val="both"/>
        <w:rPr>
          <w:rFonts w:ascii="Calibri Light" w:hAnsi="Calibri Light" w:cs="Calibri Light"/>
          <w:sz w:val="22"/>
          <w:szCs w:val="22"/>
        </w:rPr>
      </w:pPr>
      <w:r w:rsidRPr="00456FB6">
        <w:rPr>
          <w:rFonts w:ascii="Calibri Light" w:hAnsi="Calibri Light" w:cs="Calibri Light"/>
          <w:sz w:val="22"/>
          <w:szCs w:val="22"/>
        </w:rPr>
        <w:t>Il s’agit d’un processus évolutif qui continuera à progresser dans les années à venir.</w:t>
      </w:r>
    </w:p>
    <w:p w:rsidR="00456FB6" w:rsidRPr="00456FB6" w:rsidRDefault="00456FB6" w:rsidP="00FD7AB0">
      <w:pPr>
        <w:spacing w:after="120"/>
        <w:jc w:val="both"/>
        <w:rPr>
          <w:rFonts w:ascii="Calibri Light" w:hAnsi="Calibri Light" w:cs="Calibri Light"/>
          <w:sz w:val="22"/>
          <w:szCs w:val="22"/>
        </w:rPr>
      </w:pPr>
      <w:r w:rsidRPr="00456FB6">
        <w:rPr>
          <w:rFonts w:ascii="Calibri Light" w:hAnsi="Calibri Light" w:cs="Calibri Light"/>
          <w:sz w:val="22"/>
          <w:szCs w:val="22"/>
        </w:rPr>
        <w:t>Ce dialogue stratégique étant le 1</w:t>
      </w:r>
      <w:r w:rsidRPr="00456FB6">
        <w:rPr>
          <w:rFonts w:ascii="Calibri Light" w:hAnsi="Calibri Light" w:cs="Calibri Light"/>
          <w:sz w:val="22"/>
          <w:szCs w:val="22"/>
          <w:vertAlign w:val="superscript"/>
        </w:rPr>
        <w:t>er</w:t>
      </w:r>
      <w:r w:rsidRPr="00456FB6">
        <w:rPr>
          <w:rFonts w:ascii="Calibri Light" w:hAnsi="Calibri Light" w:cs="Calibri Light"/>
          <w:sz w:val="22"/>
          <w:szCs w:val="22"/>
        </w:rPr>
        <w:t xml:space="preserve"> dans le cadre du programme 2017-2021, </w:t>
      </w:r>
      <w:r w:rsidR="00FD7AB0">
        <w:rPr>
          <w:rFonts w:ascii="Calibri Light" w:hAnsi="Calibri Light" w:cs="Calibri Light"/>
          <w:sz w:val="22"/>
          <w:szCs w:val="22"/>
        </w:rPr>
        <w:t>les parties prenantes ne disposent</w:t>
      </w:r>
      <w:r w:rsidRPr="00456FB6">
        <w:rPr>
          <w:rFonts w:ascii="Calibri Light" w:hAnsi="Calibri Light" w:cs="Calibri Light"/>
          <w:sz w:val="22"/>
          <w:szCs w:val="22"/>
        </w:rPr>
        <w:t xml:space="preserve"> pas encore de suffisamment de recul pour faire une analyse approfondir des apprentissages</w:t>
      </w:r>
      <w:r w:rsidR="00FD7AB0">
        <w:rPr>
          <w:rFonts w:ascii="Calibri Light" w:hAnsi="Calibri Light" w:cs="Calibri Light"/>
          <w:sz w:val="22"/>
          <w:szCs w:val="22"/>
        </w:rPr>
        <w:t xml:space="preserve"> et leçons à tirer du processus, </w:t>
      </w:r>
      <w:r w:rsidRPr="00456FB6">
        <w:rPr>
          <w:rFonts w:ascii="Calibri Light" w:hAnsi="Calibri Light" w:cs="Calibri Light"/>
          <w:sz w:val="22"/>
          <w:szCs w:val="22"/>
        </w:rPr>
        <w:t xml:space="preserve">mais cet exercice est envisagé dans le futur. </w:t>
      </w:r>
    </w:p>
    <w:p w:rsidR="00456FB6" w:rsidRPr="00456FB6" w:rsidRDefault="00456FB6" w:rsidP="00456FB6">
      <w:pPr>
        <w:spacing w:after="120"/>
        <w:rPr>
          <w:rFonts w:ascii="Calibri Light" w:hAnsi="Calibri Light" w:cs="Calibri Light"/>
          <w:sz w:val="22"/>
          <w:szCs w:val="22"/>
        </w:rPr>
      </w:pPr>
    </w:p>
    <w:p w:rsidR="00456FB6" w:rsidRDefault="00456FB6" w:rsidP="000530D7">
      <w:pPr>
        <w:rPr>
          <w:rFonts w:ascii="Calibri Light" w:hAnsi="Calibri Light" w:cs="Calibri Light"/>
          <w:sz w:val="24"/>
          <w:lang w:eastAsia="fr-BE"/>
        </w:rPr>
      </w:pPr>
      <w:r w:rsidRPr="000530D7">
        <w:rPr>
          <w:rFonts w:ascii="Calibri Light" w:hAnsi="Calibri Light" w:cs="Calibri Light"/>
          <w:sz w:val="28"/>
          <w:lang w:eastAsia="fr-BE"/>
        </w:rPr>
        <w:t xml:space="preserve">6.4. </w:t>
      </w:r>
      <w:r w:rsidRPr="000530D7">
        <w:rPr>
          <w:rFonts w:ascii="Calibri Light" w:hAnsi="Calibri Light" w:cs="Calibri Light"/>
          <w:sz w:val="28"/>
          <w:u w:val="single"/>
          <w:lang w:eastAsia="fr-BE"/>
        </w:rPr>
        <w:t>Conclusions sur le dialogue lui-même</w:t>
      </w:r>
      <w:r w:rsidRPr="000530D7">
        <w:rPr>
          <w:rFonts w:ascii="Calibri Light" w:hAnsi="Calibri Light" w:cs="Calibri Light"/>
          <w:sz w:val="28"/>
          <w:lang w:eastAsia="fr-BE"/>
        </w:rPr>
        <w:t xml:space="preserve"> </w:t>
      </w:r>
      <w:r w:rsidRPr="000530D7">
        <w:rPr>
          <w:rFonts w:ascii="Calibri Light" w:hAnsi="Calibri Light" w:cs="Calibri Light"/>
          <w:sz w:val="24"/>
          <w:lang w:eastAsia="fr-BE"/>
        </w:rPr>
        <w:t>(intérêt et utilité, proposition d'amélioration)</w:t>
      </w:r>
    </w:p>
    <w:p w:rsidR="000530D7" w:rsidRPr="000530D7" w:rsidRDefault="000530D7" w:rsidP="000530D7">
      <w:pPr>
        <w:rPr>
          <w:rFonts w:ascii="Calibri Light" w:hAnsi="Calibri Light" w:cs="Calibri Light"/>
          <w:sz w:val="28"/>
          <w:lang w:eastAsia="fr-BE"/>
        </w:rPr>
      </w:pPr>
    </w:p>
    <w:p w:rsidR="00456FB6" w:rsidRPr="003445F0" w:rsidRDefault="00456FB6" w:rsidP="00FD7AB0">
      <w:pPr>
        <w:spacing w:after="120"/>
        <w:jc w:val="both"/>
        <w:rPr>
          <w:rFonts w:ascii="Calibri Light" w:hAnsi="Calibri Light" w:cs="Calibri Light"/>
          <w:sz w:val="22"/>
          <w:szCs w:val="22"/>
        </w:rPr>
      </w:pPr>
      <w:r w:rsidRPr="003445F0">
        <w:rPr>
          <w:rFonts w:ascii="Calibri Light" w:hAnsi="Calibri Light" w:cs="Calibri Light"/>
          <w:sz w:val="22"/>
          <w:szCs w:val="22"/>
        </w:rPr>
        <w:t xml:space="preserve">L’ensemble des participants </w:t>
      </w:r>
      <w:r w:rsidR="005E52A5" w:rsidRPr="003445F0">
        <w:rPr>
          <w:rFonts w:ascii="Calibri Light" w:hAnsi="Calibri Light" w:cs="Calibri Light"/>
          <w:sz w:val="22"/>
          <w:szCs w:val="22"/>
        </w:rPr>
        <w:t>reconnaissent</w:t>
      </w:r>
      <w:r w:rsidRPr="003445F0">
        <w:rPr>
          <w:rFonts w:ascii="Calibri Light" w:hAnsi="Calibri Light" w:cs="Calibri Light"/>
          <w:sz w:val="22"/>
          <w:szCs w:val="22"/>
        </w:rPr>
        <w:t xml:space="preserve"> l’intérêt de ce dialogue stratégique, en tant qu’espace d’échange et de dialogue entre la DGD, le Poste diplomatique et les OSC/AI belges actifs au Bénin. En atteste d’ailleurs le souhait</w:t>
      </w:r>
      <w:r w:rsidR="00FD7AB0" w:rsidRPr="003445F0">
        <w:rPr>
          <w:rFonts w:ascii="Calibri Light" w:hAnsi="Calibri Light" w:cs="Calibri Light"/>
          <w:sz w:val="22"/>
          <w:szCs w:val="22"/>
        </w:rPr>
        <w:t>,</w:t>
      </w:r>
      <w:r w:rsidRPr="003445F0">
        <w:rPr>
          <w:rFonts w:ascii="Calibri Light" w:hAnsi="Calibri Light" w:cs="Calibri Light"/>
          <w:sz w:val="22"/>
          <w:szCs w:val="22"/>
        </w:rPr>
        <w:t xml:space="preserve"> clairement exprimé par les ACNG participants</w:t>
      </w:r>
      <w:r w:rsidR="00FD7AB0" w:rsidRPr="003445F0">
        <w:rPr>
          <w:rFonts w:ascii="Calibri Light" w:hAnsi="Calibri Light" w:cs="Calibri Light"/>
          <w:sz w:val="22"/>
          <w:szCs w:val="22"/>
        </w:rPr>
        <w:t>,</w:t>
      </w:r>
      <w:r w:rsidRPr="003445F0">
        <w:rPr>
          <w:rFonts w:ascii="Calibri Light" w:hAnsi="Calibri Light" w:cs="Calibri Light"/>
          <w:sz w:val="22"/>
          <w:szCs w:val="22"/>
        </w:rPr>
        <w:t xml:space="preserve"> que le dialogue stratégique continue à se tenir à Cotonou</w:t>
      </w:r>
      <w:r w:rsidR="005E52A5" w:rsidRPr="003445F0">
        <w:rPr>
          <w:rFonts w:ascii="Calibri Light" w:hAnsi="Calibri Light" w:cs="Calibri Light"/>
          <w:sz w:val="22"/>
          <w:szCs w:val="22"/>
        </w:rPr>
        <w:t xml:space="preserve">, dans l’optique de maintenir ce lien entre les acteurs sur le terrain et l’Administration. </w:t>
      </w:r>
    </w:p>
    <w:p w:rsidR="00FD7AB0" w:rsidRPr="003445F0" w:rsidRDefault="005E52A5" w:rsidP="00FD7AB0">
      <w:pPr>
        <w:spacing w:after="120"/>
        <w:jc w:val="both"/>
        <w:rPr>
          <w:rFonts w:ascii="Calibri Light" w:hAnsi="Calibri Light" w:cs="Calibri Light"/>
          <w:sz w:val="22"/>
          <w:szCs w:val="22"/>
        </w:rPr>
      </w:pPr>
      <w:r w:rsidRPr="003445F0">
        <w:rPr>
          <w:rFonts w:ascii="Calibri Light" w:hAnsi="Calibri Light" w:cs="Calibri Light"/>
          <w:sz w:val="22"/>
          <w:szCs w:val="22"/>
        </w:rPr>
        <w:t>La possibilité pour les divers intervenants de se poser mutuellement des questions, de présenter leur point de vue, d’apporter des explications, et de se rencontrer – notamment dans un cadre plus informel avant et après le dialogue en lui-même – est perçue</w:t>
      </w:r>
      <w:r w:rsidR="00FD7AB0" w:rsidRPr="003445F0">
        <w:rPr>
          <w:rFonts w:ascii="Calibri Light" w:hAnsi="Calibri Light" w:cs="Calibri Light"/>
          <w:sz w:val="22"/>
          <w:szCs w:val="22"/>
        </w:rPr>
        <w:t xml:space="preserve"> co</w:t>
      </w:r>
      <w:bookmarkStart w:id="0" w:name="_GoBack"/>
      <w:bookmarkEnd w:id="0"/>
      <w:r w:rsidR="00FD7AB0" w:rsidRPr="003445F0">
        <w:rPr>
          <w:rFonts w:ascii="Calibri Light" w:hAnsi="Calibri Light" w:cs="Calibri Light"/>
          <w:sz w:val="22"/>
          <w:szCs w:val="22"/>
        </w:rPr>
        <w:t>mme une opportunité porteus</w:t>
      </w:r>
      <w:r w:rsidR="00F57CD0" w:rsidRPr="003445F0">
        <w:rPr>
          <w:rFonts w:ascii="Calibri Light" w:hAnsi="Calibri Light" w:cs="Calibri Light"/>
          <w:sz w:val="22"/>
          <w:szCs w:val="22"/>
        </w:rPr>
        <w:t xml:space="preserve">e. La dynamique de groupe qui s’est enclenchée a notamment permis aux ACNG de s’exprimer conjointement par rapport au développement économique inclusif dans le secteur de l’agriculture. Vu le contexte au Bénin (PAG), l’ouverture au rôle du </w:t>
      </w:r>
      <w:r w:rsidR="00F57CD0" w:rsidRPr="003445F0">
        <w:rPr>
          <w:rFonts w:ascii="Calibri Light" w:hAnsi="Calibri Light" w:cs="Calibri Light"/>
          <w:sz w:val="22"/>
          <w:szCs w:val="22"/>
        </w:rPr>
        <w:lastRenderedPageBreak/>
        <w:t>secteur privé existe. La question à se poser est « comment » et « quel secteur privé », en soulignant sa responsabilité sociale et environnementale et la répartition équitable des bénéfices dans l’approche par filière.</w:t>
      </w:r>
    </w:p>
    <w:p w:rsidR="00F57CD0" w:rsidRPr="003445F0" w:rsidRDefault="00F57CD0" w:rsidP="00FD7AB0">
      <w:pPr>
        <w:spacing w:after="120"/>
        <w:jc w:val="both"/>
        <w:rPr>
          <w:rFonts w:ascii="Calibri Light" w:hAnsi="Calibri Light" w:cs="Calibri Light"/>
          <w:sz w:val="22"/>
          <w:szCs w:val="22"/>
        </w:rPr>
      </w:pPr>
    </w:p>
    <w:p w:rsidR="00F57CD0" w:rsidRPr="003445F0" w:rsidRDefault="00FD7AB0" w:rsidP="00FD7AB0">
      <w:pPr>
        <w:spacing w:after="120"/>
        <w:jc w:val="both"/>
        <w:rPr>
          <w:rFonts w:ascii="Calibri Light" w:hAnsi="Calibri Light" w:cs="Calibri Light"/>
          <w:sz w:val="22"/>
          <w:szCs w:val="22"/>
        </w:rPr>
      </w:pPr>
      <w:r w:rsidRPr="003445F0">
        <w:rPr>
          <w:rFonts w:ascii="Calibri Light" w:hAnsi="Calibri Light" w:cs="Calibri Light"/>
          <w:sz w:val="22"/>
          <w:szCs w:val="22"/>
        </w:rPr>
        <w:t xml:space="preserve">Le référent et les ACNG du CSC remercient la DGD et le bureau de coopération pour l’organisation du dialogue stratégique, pour leur implication et pour ces échanges constructifs. </w:t>
      </w:r>
    </w:p>
    <w:p w:rsidR="00A35AEA" w:rsidRPr="003445F0" w:rsidRDefault="00FD7AB0" w:rsidP="00FD7AB0">
      <w:pPr>
        <w:spacing w:after="120"/>
        <w:jc w:val="both"/>
        <w:rPr>
          <w:rFonts w:ascii="Calibri Light" w:hAnsi="Calibri Light" w:cs="Calibri Light"/>
          <w:sz w:val="22"/>
          <w:szCs w:val="22"/>
        </w:rPr>
      </w:pPr>
      <w:r w:rsidRPr="003445F0">
        <w:rPr>
          <w:rFonts w:ascii="Calibri Light" w:hAnsi="Calibri Light" w:cs="Calibri Light"/>
          <w:sz w:val="22"/>
          <w:szCs w:val="22"/>
        </w:rPr>
        <w:t xml:space="preserve">La matinée s’achève par un </w:t>
      </w:r>
      <w:r w:rsidR="00F57CD0" w:rsidRPr="003445F0">
        <w:rPr>
          <w:rFonts w:ascii="Calibri Light" w:hAnsi="Calibri Light" w:cs="Calibri Light"/>
          <w:sz w:val="22"/>
          <w:szCs w:val="22"/>
        </w:rPr>
        <w:t>déjeuner</w:t>
      </w:r>
      <w:r w:rsidRPr="003445F0">
        <w:rPr>
          <w:rFonts w:ascii="Calibri Light" w:hAnsi="Calibri Light" w:cs="Calibri Light"/>
          <w:sz w:val="22"/>
          <w:szCs w:val="22"/>
        </w:rPr>
        <w:t xml:space="preserve"> offert par le Poste diplomatique.  </w:t>
      </w:r>
      <w:r w:rsidR="005E52A5" w:rsidRPr="003445F0">
        <w:rPr>
          <w:rFonts w:ascii="Calibri Light" w:hAnsi="Calibri Light" w:cs="Calibri Light"/>
          <w:sz w:val="22"/>
          <w:szCs w:val="22"/>
        </w:rPr>
        <w:t xml:space="preserve"> </w:t>
      </w:r>
    </w:p>
    <w:sectPr w:rsidR="00A35AEA" w:rsidRPr="003445F0">
      <w:footerReference w:type="default" r:id="rId12"/>
      <w:pgSz w:w="11906" w:h="16838"/>
      <w:pgMar w:top="1134" w:right="1134" w:bottom="1134" w:left="1134"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7B5" w:rsidRDefault="00C857B5">
      <w:r>
        <w:separator/>
      </w:r>
    </w:p>
  </w:endnote>
  <w:endnote w:type="continuationSeparator" w:id="0">
    <w:p w:rsidR="00C857B5" w:rsidRDefault="00C8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Symbol">
    <w:altName w:val="MV Boli"/>
    <w:charset w:val="01"/>
    <w:family w:val="auto"/>
    <w:pitch w:val="variable"/>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2178970"/>
      <w:docPartObj>
        <w:docPartGallery w:val="Page Numbers (Bottom of Page)"/>
        <w:docPartUnique/>
      </w:docPartObj>
    </w:sdtPr>
    <w:sdtEndPr/>
    <w:sdtContent>
      <w:p w:rsidR="00FD7AB0" w:rsidRDefault="00FD7AB0">
        <w:pPr>
          <w:pStyle w:val="Pieddepage"/>
          <w:jc w:val="center"/>
        </w:pPr>
        <w:r>
          <w:fldChar w:fldCharType="begin"/>
        </w:r>
        <w:r>
          <w:instrText>PAGE   \* MERGEFORMAT</w:instrText>
        </w:r>
        <w:r>
          <w:fldChar w:fldCharType="separate"/>
        </w:r>
        <w:r w:rsidR="003445F0">
          <w:rPr>
            <w:noProof/>
          </w:rPr>
          <w:t>8</w:t>
        </w:r>
        <w:r>
          <w:fldChar w:fldCharType="end"/>
        </w:r>
      </w:p>
    </w:sdtContent>
  </w:sdt>
  <w:p w:rsidR="00FD7AB0" w:rsidRDefault="00FD7AB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7B5" w:rsidRDefault="00C857B5">
      <w:r>
        <w:separator/>
      </w:r>
    </w:p>
  </w:footnote>
  <w:footnote w:type="continuationSeparator" w:id="0">
    <w:p w:rsidR="00C857B5" w:rsidRDefault="00C857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5"/>
    <w:lvl w:ilvl="0">
      <w:start w:val="1"/>
      <w:numFmt w:val="decimal"/>
      <w:lvlText w:val="%1."/>
      <w:lvlJc w:val="left"/>
      <w:pPr>
        <w:tabs>
          <w:tab w:val="num" w:pos="720"/>
        </w:tabs>
        <w:ind w:left="720" w:hanging="360"/>
      </w:pPr>
      <w:rPr>
        <w:sz w:val="18"/>
      </w:rPr>
    </w:lvl>
  </w:abstractNum>
  <w:abstractNum w:abstractNumId="2" w15:restartNumberingAfterBreak="0">
    <w:nsid w:val="206579BE"/>
    <w:multiLevelType w:val="hybridMultilevel"/>
    <w:tmpl w:val="C6EE4C32"/>
    <w:lvl w:ilvl="0" w:tplc="8F6E19DC">
      <w:numFmt w:val="bullet"/>
      <w:lvlText w:val="-"/>
      <w:lvlJc w:val="left"/>
      <w:pPr>
        <w:ind w:left="1080" w:hanging="360"/>
      </w:pPr>
      <w:rPr>
        <w:rFonts w:ascii="Verdana" w:eastAsia="Times New Roman" w:hAnsi="Verdana" w:cs="Verdana" w:hint="default"/>
      </w:rPr>
    </w:lvl>
    <w:lvl w:ilvl="1" w:tplc="2542A242">
      <w:start w:val="1"/>
      <w:numFmt w:val="bullet"/>
      <w:lvlText w:val="&gt;"/>
      <w:lvlJc w:val="left"/>
      <w:pPr>
        <w:ind w:left="1800" w:hanging="360"/>
      </w:pPr>
      <w:rPr>
        <w:rFonts w:ascii="Courier New" w:hAnsi="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23F80B40"/>
    <w:multiLevelType w:val="hybridMultilevel"/>
    <w:tmpl w:val="AE2EC43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B8F7E44"/>
    <w:multiLevelType w:val="hybridMultilevel"/>
    <w:tmpl w:val="85407DB6"/>
    <w:lvl w:ilvl="0" w:tplc="8F6E19DC">
      <w:numFmt w:val="bullet"/>
      <w:lvlText w:val="-"/>
      <w:lvlJc w:val="left"/>
      <w:pPr>
        <w:ind w:left="720" w:hanging="360"/>
      </w:pPr>
      <w:rPr>
        <w:rFonts w:ascii="Verdana" w:eastAsia="Times New Roman"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5253D6F"/>
    <w:multiLevelType w:val="hybridMultilevel"/>
    <w:tmpl w:val="64B6F606"/>
    <w:lvl w:ilvl="0" w:tplc="FA786492">
      <w:start w:val="1"/>
      <w:numFmt w:val="upperLetter"/>
      <w:lvlText w:val="%1."/>
      <w:lvlJc w:val="left"/>
      <w:pPr>
        <w:ind w:left="720" w:hanging="360"/>
      </w:pPr>
      <w:rPr>
        <w:rFonts w:ascii="Calibri Light" w:hAnsi="Calibri Light" w:cs="Calibri Light" w:hint="default"/>
        <w:color w:val="548DD4" w:themeColor="text2" w:themeTint="99"/>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6C204576"/>
    <w:multiLevelType w:val="hybridMultilevel"/>
    <w:tmpl w:val="64B6F606"/>
    <w:lvl w:ilvl="0" w:tplc="FA786492">
      <w:start w:val="1"/>
      <w:numFmt w:val="upperLetter"/>
      <w:lvlText w:val="%1."/>
      <w:lvlJc w:val="left"/>
      <w:pPr>
        <w:ind w:left="720" w:hanging="360"/>
      </w:pPr>
      <w:rPr>
        <w:rFonts w:ascii="Calibri Light" w:hAnsi="Calibri Light" w:cs="Calibri Light" w:hint="default"/>
        <w:color w:val="548DD4" w:themeColor="text2" w:themeTint="99"/>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7C604FF8"/>
    <w:multiLevelType w:val="hybridMultilevel"/>
    <w:tmpl w:val="55DEAA5C"/>
    <w:lvl w:ilvl="0" w:tplc="7C263660">
      <w:start w:val="1"/>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D975B50"/>
    <w:multiLevelType w:val="hybridMultilevel"/>
    <w:tmpl w:val="2AF2EC88"/>
    <w:lvl w:ilvl="0" w:tplc="C9D0C822">
      <w:start w:val="1"/>
      <w:numFmt w:val="decimal"/>
      <w:lvlText w:val="%1)"/>
      <w:lvlJc w:val="left"/>
      <w:pPr>
        <w:ind w:left="720" w:hanging="360"/>
      </w:pPr>
      <w:rPr>
        <w:rFonts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5"/>
  </w:num>
  <w:num w:numId="6">
    <w:abstractNumId w:val="8"/>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4D0"/>
    <w:rsid w:val="00017AB0"/>
    <w:rsid w:val="00045114"/>
    <w:rsid w:val="00050C57"/>
    <w:rsid w:val="000530D7"/>
    <w:rsid w:val="00090B34"/>
    <w:rsid w:val="00094305"/>
    <w:rsid w:val="00097E12"/>
    <w:rsid w:val="000A31DB"/>
    <w:rsid w:val="000A620C"/>
    <w:rsid w:val="000B579D"/>
    <w:rsid w:val="000F57EE"/>
    <w:rsid w:val="001106F4"/>
    <w:rsid w:val="00123FE0"/>
    <w:rsid w:val="00133A6A"/>
    <w:rsid w:val="0015087C"/>
    <w:rsid w:val="001965B8"/>
    <w:rsid w:val="001A3F41"/>
    <w:rsid w:val="001B486B"/>
    <w:rsid w:val="001C6018"/>
    <w:rsid w:val="001F3D97"/>
    <w:rsid w:val="00200F66"/>
    <w:rsid w:val="0023006D"/>
    <w:rsid w:val="00247B8C"/>
    <w:rsid w:val="0028112A"/>
    <w:rsid w:val="002D5072"/>
    <w:rsid w:val="003409BC"/>
    <w:rsid w:val="003445F0"/>
    <w:rsid w:val="00374FEE"/>
    <w:rsid w:val="003769AA"/>
    <w:rsid w:val="00384A2E"/>
    <w:rsid w:val="00390EC7"/>
    <w:rsid w:val="003C42D0"/>
    <w:rsid w:val="003D5E7C"/>
    <w:rsid w:val="003E1CD2"/>
    <w:rsid w:val="003F09EB"/>
    <w:rsid w:val="003F144E"/>
    <w:rsid w:val="003F7F1A"/>
    <w:rsid w:val="00413A01"/>
    <w:rsid w:val="00421406"/>
    <w:rsid w:val="00451F28"/>
    <w:rsid w:val="00456FB6"/>
    <w:rsid w:val="004620D2"/>
    <w:rsid w:val="004641B0"/>
    <w:rsid w:val="004663D9"/>
    <w:rsid w:val="00471578"/>
    <w:rsid w:val="004746FB"/>
    <w:rsid w:val="004B59D5"/>
    <w:rsid w:val="004C1D19"/>
    <w:rsid w:val="004E7CFD"/>
    <w:rsid w:val="00506CBE"/>
    <w:rsid w:val="00532AD7"/>
    <w:rsid w:val="0055257A"/>
    <w:rsid w:val="0055410B"/>
    <w:rsid w:val="00583B71"/>
    <w:rsid w:val="005D3DE8"/>
    <w:rsid w:val="005D7A91"/>
    <w:rsid w:val="005E52A5"/>
    <w:rsid w:val="005F0545"/>
    <w:rsid w:val="005F4C6C"/>
    <w:rsid w:val="005F5843"/>
    <w:rsid w:val="006068A7"/>
    <w:rsid w:val="00613337"/>
    <w:rsid w:val="0062646A"/>
    <w:rsid w:val="006828B0"/>
    <w:rsid w:val="006A62F6"/>
    <w:rsid w:val="006B0C30"/>
    <w:rsid w:val="006B445A"/>
    <w:rsid w:val="006C0AB1"/>
    <w:rsid w:val="006E38EC"/>
    <w:rsid w:val="006F209E"/>
    <w:rsid w:val="00716FFA"/>
    <w:rsid w:val="00724C35"/>
    <w:rsid w:val="00744776"/>
    <w:rsid w:val="0074783C"/>
    <w:rsid w:val="00751C44"/>
    <w:rsid w:val="007639D9"/>
    <w:rsid w:val="007D4C69"/>
    <w:rsid w:val="007D5ABC"/>
    <w:rsid w:val="007E25E9"/>
    <w:rsid w:val="0085472B"/>
    <w:rsid w:val="00854A6B"/>
    <w:rsid w:val="008847C1"/>
    <w:rsid w:val="008F72ED"/>
    <w:rsid w:val="0093697F"/>
    <w:rsid w:val="00947397"/>
    <w:rsid w:val="00962BE2"/>
    <w:rsid w:val="00993178"/>
    <w:rsid w:val="009C0404"/>
    <w:rsid w:val="009C2E05"/>
    <w:rsid w:val="009D1172"/>
    <w:rsid w:val="009D176E"/>
    <w:rsid w:val="009D6667"/>
    <w:rsid w:val="009F0FF6"/>
    <w:rsid w:val="00A319EE"/>
    <w:rsid w:val="00A35AEA"/>
    <w:rsid w:val="00A45194"/>
    <w:rsid w:val="00A45FD0"/>
    <w:rsid w:val="00A75FC7"/>
    <w:rsid w:val="00A86416"/>
    <w:rsid w:val="00A870AB"/>
    <w:rsid w:val="00AB0D4B"/>
    <w:rsid w:val="00AB3928"/>
    <w:rsid w:val="00AB583D"/>
    <w:rsid w:val="00AD6209"/>
    <w:rsid w:val="00AF4F09"/>
    <w:rsid w:val="00B05197"/>
    <w:rsid w:val="00B1670B"/>
    <w:rsid w:val="00B2480A"/>
    <w:rsid w:val="00B37152"/>
    <w:rsid w:val="00B414D0"/>
    <w:rsid w:val="00B44EDE"/>
    <w:rsid w:val="00B97587"/>
    <w:rsid w:val="00BB04DC"/>
    <w:rsid w:val="00BB286F"/>
    <w:rsid w:val="00BD62F2"/>
    <w:rsid w:val="00BE5841"/>
    <w:rsid w:val="00BF1C56"/>
    <w:rsid w:val="00C155A5"/>
    <w:rsid w:val="00C242DE"/>
    <w:rsid w:val="00C37071"/>
    <w:rsid w:val="00C375ED"/>
    <w:rsid w:val="00C43610"/>
    <w:rsid w:val="00C45B11"/>
    <w:rsid w:val="00C51954"/>
    <w:rsid w:val="00C61FB7"/>
    <w:rsid w:val="00C6686B"/>
    <w:rsid w:val="00C857B5"/>
    <w:rsid w:val="00CA568F"/>
    <w:rsid w:val="00CB19FE"/>
    <w:rsid w:val="00CE6B13"/>
    <w:rsid w:val="00D10B7C"/>
    <w:rsid w:val="00D34320"/>
    <w:rsid w:val="00D54955"/>
    <w:rsid w:val="00D77637"/>
    <w:rsid w:val="00D80095"/>
    <w:rsid w:val="00DB7A6E"/>
    <w:rsid w:val="00DC6BA6"/>
    <w:rsid w:val="00DD1151"/>
    <w:rsid w:val="00E16058"/>
    <w:rsid w:val="00E5703F"/>
    <w:rsid w:val="00E82EFA"/>
    <w:rsid w:val="00EC1E5E"/>
    <w:rsid w:val="00ED18BF"/>
    <w:rsid w:val="00EE3B02"/>
    <w:rsid w:val="00F31D81"/>
    <w:rsid w:val="00F36085"/>
    <w:rsid w:val="00F37258"/>
    <w:rsid w:val="00F519F5"/>
    <w:rsid w:val="00F57CD0"/>
    <w:rsid w:val="00F60AB5"/>
    <w:rsid w:val="00F6649C"/>
    <w:rsid w:val="00F9722E"/>
    <w:rsid w:val="00FD3865"/>
    <w:rsid w:val="00FD7AB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85A5E63-6090-4C47-B792-09E3084C7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FD0"/>
    <w:pPr>
      <w:suppressAutoHyphens/>
    </w:pPr>
    <w:rPr>
      <w:rFonts w:ascii="Verdana" w:hAnsi="Verdana" w:cs="Verdana"/>
      <w:bCs/>
      <w:sz w:val="18"/>
      <w:szCs w:val="18"/>
      <w:lang w:val="fr-FR" w:eastAsia="ar-SA"/>
    </w:rPr>
  </w:style>
  <w:style w:type="paragraph" w:styleId="Titre3">
    <w:name w:val="heading 3"/>
    <w:basedOn w:val="Normal"/>
    <w:next w:val="Normal"/>
    <w:qFormat/>
    <w:pPr>
      <w:keepNext/>
      <w:numPr>
        <w:ilvl w:val="2"/>
        <w:numId w:val="1"/>
      </w:numPr>
      <w:spacing w:before="240" w:after="60"/>
      <w:outlineLvl w:val="2"/>
    </w:pPr>
    <w:rPr>
      <w:rFonts w:ascii="Arial" w:hAnsi="Arial" w:cs="Arial"/>
      <w:b/>
      <w:bCs w:val="0"/>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rPr>
      <w:rFonts w:ascii="Verdana" w:hAnsi="Verdana" w:cs="Verdana"/>
      <w:sz w:val="18"/>
    </w:rPr>
  </w:style>
  <w:style w:type="character" w:customStyle="1" w:styleId="WW8Num5z0">
    <w:name w:val="WW8Num5z0"/>
    <w:rPr>
      <w:sz w:val="18"/>
    </w:rPr>
  </w:style>
  <w:style w:type="character" w:customStyle="1" w:styleId="WW8Num7z0">
    <w:name w:val="WW8Num7z0"/>
    <w:rPr>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FootnoteCharacters">
    <w:name w:val="Footnote Characters"/>
    <w:rPr>
      <w:vertAlign w:val="superscript"/>
    </w:rPr>
  </w:style>
  <w:style w:type="character" w:styleId="Marquedecommentaire">
    <w:name w:val="annotation reference"/>
    <w:rPr>
      <w:sz w:val="16"/>
      <w:szCs w:val="16"/>
    </w:rPr>
  </w:style>
  <w:style w:type="character" w:styleId="Numrodepage">
    <w:name w:val="page number"/>
    <w:basedOn w:val="Policepardfaut"/>
  </w:style>
  <w:style w:type="character" w:customStyle="1" w:styleId="OpmaakprofielVerdana10pt">
    <w:name w:val="Opmaakprofiel Verdana 10 pt"/>
    <w:rPr>
      <w:rFonts w:ascii="Verdana" w:hAnsi="Verdana" w:cs="Verdana"/>
      <w:sz w:val="18"/>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Corpsdetexte"/>
    <w:pPr>
      <w:keepNext/>
      <w:spacing w:before="240" w:after="120"/>
    </w:pPr>
    <w:rPr>
      <w:rFonts w:ascii="Arial" w:eastAsia="Lucida Sans Unicode"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Pieddepage">
    <w:name w:val="footer"/>
    <w:basedOn w:val="Normal"/>
    <w:link w:val="PieddepageCar"/>
    <w:uiPriority w:val="99"/>
    <w:pPr>
      <w:tabs>
        <w:tab w:val="center" w:pos="4320"/>
        <w:tab w:val="right" w:pos="8640"/>
      </w:tabs>
    </w:pPr>
  </w:style>
  <w:style w:type="paragraph" w:styleId="Notedebasdepage">
    <w:name w:val="footnote text"/>
    <w:basedOn w:val="Normal"/>
    <w:rPr>
      <w:szCs w:val="20"/>
    </w:rPr>
  </w:style>
  <w:style w:type="paragraph" w:styleId="NormalWeb">
    <w:name w:val="Normal (Web)"/>
    <w:basedOn w:val="Normal"/>
    <w:pPr>
      <w:spacing w:before="280" w:after="280"/>
    </w:pPr>
  </w:style>
  <w:style w:type="paragraph" w:styleId="Commentaire">
    <w:name w:val="annotation text"/>
    <w:basedOn w:val="Normal"/>
    <w:rPr>
      <w:sz w:val="20"/>
      <w:szCs w:val="20"/>
    </w:rPr>
  </w:style>
  <w:style w:type="paragraph" w:styleId="Objetducommentaire">
    <w:name w:val="annotation subject"/>
    <w:basedOn w:val="Commentaire"/>
    <w:next w:val="Commentaire"/>
    <w:rPr>
      <w:b/>
      <w:bCs w:val="0"/>
    </w:rPr>
  </w:style>
  <w:style w:type="paragraph" w:styleId="Textedebulles">
    <w:name w:val="Balloon Text"/>
    <w:basedOn w:val="Normal"/>
    <w:rPr>
      <w:rFonts w:ascii="Tahoma" w:hAnsi="Tahoma" w:cs="Tahoma"/>
      <w:sz w:val="16"/>
      <w:szCs w:val="16"/>
    </w:rPr>
  </w:style>
  <w:style w:type="paragraph" w:styleId="En-tte">
    <w:name w:val="header"/>
    <w:basedOn w:val="Normal"/>
    <w:pPr>
      <w:tabs>
        <w:tab w:val="center" w:pos="4153"/>
        <w:tab w:val="right" w:pos="830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Corpsdetexte"/>
  </w:style>
  <w:style w:type="character" w:styleId="Appelnotedebasdep">
    <w:name w:val="footnote reference"/>
    <w:uiPriority w:val="99"/>
    <w:semiHidden/>
    <w:unhideWhenUsed/>
    <w:rsid w:val="009F0FF6"/>
    <w:rPr>
      <w:vertAlign w:val="superscript"/>
    </w:rPr>
  </w:style>
  <w:style w:type="character" w:styleId="Lienhypertexte">
    <w:name w:val="Hyperlink"/>
    <w:basedOn w:val="Policepardfaut"/>
    <w:uiPriority w:val="99"/>
    <w:semiHidden/>
    <w:unhideWhenUsed/>
    <w:rsid w:val="00F6649C"/>
    <w:rPr>
      <w:color w:val="0563C1"/>
      <w:u w:val="single"/>
    </w:rPr>
  </w:style>
  <w:style w:type="paragraph" w:styleId="Paragraphedeliste">
    <w:name w:val="List Paragraph"/>
    <w:basedOn w:val="Normal"/>
    <w:uiPriority w:val="34"/>
    <w:qFormat/>
    <w:rsid w:val="003F7F1A"/>
    <w:pPr>
      <w:ind w:left="720"/>
      <w:contextualSpacing/>
    </w:pPr>
  </w:style>
  <w:style w:type="character" w:customStyle="1" w:styleId="PieddepageCar">
    <w:name w:val="Pied de page Car"/>
    <w:basedOn w:val="Policepardfaut"/>
    <w:link w:val="Pieddepage"/>
    <w:uiPriority w:val="99"/>
    <w:rsid w:val="00FD7AB0"/>
    <w:rPr>
      <w:rFonts w:ascii="Verdana" w:hAnsi="Verdana" w:cs="Verdana"/>
      <w:bCs/>
      <w:sz w:val="18"/>
      <w:szCs w:val="18"/>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24454">
      <w:bodyDiv w:val="1"/>
      <w:marLeft w:val="0"/>
      <w:marRight w:val="0"/>
      <w:marTop w:val="0"/>
      <w:marBottom w:val="0"/>
      <w:divBdr>
        <w:top w:val="none" w:sz="0" w:space="0" w:color="auto"/>
        <w:left w:val="none" w:sz="0" w:space="0" w:color="auto"/>
        <w:bottom w:val="none" w:sz="0" w:space="0" w:color="auto"/>
        <w:right w:val="none" w:sz="0" w:space="0" w:color="auto"/>
      </w:divBdr>
    </w:div>
    <w:div w:id="225848262">
      <w:bodyDiv w:val="1"/>
      <w:marLeft w:val="0"/>
      <w:marRight w:val="0"/>
      <w:marTop w:val="0"/>
      <w:marBottom w:val="0"/>
      <w:divBdr>
        <w:top w:val="none" w:sz="0" w:space="0" w:color="auto"/>
        <w:left w:val="none" w:sz="0" w:space="0" w:color="auto"/>
        <w:bottom w:val="none" w:sz="0" w:space="0" w:color="auto"/>
        <w:right w:val="none" w:sz="0" w:space="0" w:color="auto"/>
      </w:divBdr>
    </w:div>
    <w:div w:id="324165425">
      <w:bodyDiv w:val="1"/>
      <w:marLeft w:val="0"/>
      <w:marRight w:val="0"/>
      <w:marTop w:val="0"/>
      <w:marBottom w:val="0"/>
      <w:divBdr>
        <w:top w:val="none" w:sz="0" w:space="0" w:color="auto"/>
        <w:left w:val="none" w:sz="0" w:space="0" w:color="auto"/>
        <w:bottom w:val="none" w:sz="0" w:space="0" w:color="auto"/>
        <w:right w:val="none" w:sz="0" w:space="0" w:color="auto"/>
      </w:divBdr>
    </w:div>
    <w:div w:id="507908732">
      <w:bodyDiv w:val="1"/>
      <w:marLeft w:val="0"/>
      <w:marRight w:val="0"/>
      <w:marTop w:val="0"/>
      <w:marBottom w:val="0"/>
      <w:divBdr>
        <w:top w:val="none" w:sz="0" w:space="0" w:color="auto"/>
        <w:left w:val="none" w:sz="0" w:space="0" w:color="auto"/>
        <w:bottom w:val="none" w:sz="0" w:space="0" w:color="auto"/>
        <w:right w:val="none" w:sz="0" w:space="0" w:color="auto"/>
      </w:divBdr>
    </w:div>
    <w:div w:id="747463712">
      <w:bodyDiv w:val="1"/>
      <w:marLeft w:val="0"/>
      <w:marRight w:val="0"/>
      <w:marTop w:val="0"/>
      <w:marBottom w:val="0"/>
      <w:divBdr>
        <w:top w:val="none" w:sz="0" w:space="0" w:color="auto"/>
        <w:left w:val="none" w:sz="0" w:space="0" w:color="auto"/>
        <w:bottom w:val="none" w:sz="0" w:space="0" w:color="auto"/>
        <w:right w:val="none" w:sz="0" w:space="0" w:color="auto"/>
      </w:divBdr>
    </w:div>
    <w:div w:id="1908539475">
      <w:bodyDiv w:val="1"/>
      <w:marLeft w:val="0"/>
      <w:marRight w:val="0"/>
      <w:marTop w:val="0"/>
      <w:marBottom w:val="0"/>
      <w:divBdr>
        <w:top w:val="none" w:sz="0" w:space="0" w:color="auto"/>
        <w:left w:val="none" w:sz="0" w:space="0" w:color="auto"/>
        <w:bottom w:val="none" w:sz="0" w:space="0" w:color="auto"/>
        <w:right w:val="none" w:sz="0" w:space="0" w:color="auto"/>
      </w:divBdr>
    </w:div>
    <w:div w:id="1934826151">
      <w:bodyDiv w:val="1"/>
      <w:marLeft w:val="0"/>
      <w:marRight w:val="0"/>
      <w:marTop w:val="0"/>
      <w:marBottom w:val="0"/>
      <w:divBdr>
        <w:top w:val="none" w:sz="0" w:space="0" w:color="auto"/>
        <w:left w:val="none" w:sz="0" w:space="0" w:color="auto"/>
        <w:bottom w:val="none" w:sz="0" w:space="0" w:color="auto"/>
        <w:right w:val="none" w:sz="0" w:space="0" w:color="auto"/>
      </w:divBdr>
    </w:div>
    <w:div w:id="194696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86C169D3174A4AA99CBFABE57E4AA1" ma:contentTypeVersion="0" ma:contentTypeDescription="Een nieuw document maken." ma:contentTypeScope="" ma:versionID="720edf010f491be5c97dad9108e5b665">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506DE-83E6-491E-94F7-7744703E892D}">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B406008E-06BF-4625-B59D-D4E7ED448AE4}">
  <ds:schemaRefs>
    <ds:schemaRef ds:uri="http://schemas.microsoft.com/sharepoint/v3/contenttype/forms"/>
  </ds:schemaRefs>
</ds:datastoreItem>
</file>

<file path=customXml/itemProps3.xml><?xml version="1.0" encoding="utf-8"?>
<ds:datastoreItem xmlns:ds="http://schemas.openxmlformats.org/officeDocument/2006/customXml" ds:itemID="{CD8B700D-E394-44E7-AAB0-2420AC40B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10EF46D-B5B6-4E76-86E2-CCB674FDF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3113</Words>
  <Characters>17125</Characters>
  <Application>Microsoft Office Word</Application>
  <DocSecurity>0</DocSecurity>
  <Lines>142</Lines>
  <Paragraphs>40</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Beoordelingsfiche van het programma</vt:lpstr>
      <vt:lpstr>Beoordelingsfiche van het programma</vt:lpstr>
      <vt:lpstr>Beoordelingsfiche van het programma</vt:lpstr>
    </vt:vector>
  </TitlesOfParts>
  <Company>FOD Buitenlandse Zaken / SPF Affaires Etrangeres</Company>
  <LinksUpToDate>false</LinksUpToDate>
  <CharactersWithSpaces>20198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Beoordelingsfiche van het programma</dc:title>
  <dc:creator>mostep</dc:creator>
  <cp:lastModifiedBy>Stéphanie Laloux</cp:lastModifiedBy>
  <cp:revision>4</cp:revision>
  <cp:lastPrinted>2017-09-19T07:25:00Z</cp:lastPrinted>
  <dcterms:created xsi:type="dcterms:W3CDTF">2017-11-28T12:58:00Z</dcterms:created>
  <dcterms:modified xsi:type="dcterms:W3CDTF">2017-12-11T21:44:00Z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TitusGUID">
    <vt:lpwstr>8bbb0950-8204-46a3-af86-5794d8f28331</vt:lpwstr>
  </property>
  <property fmtid="{D5CDD505-2E9C-101B-9397-08002B2CF9AE}" pid="4" name="BE_ForeignAffairsClassification">
    <vt:lpwstr>Non classifié - Niet geclassificeerd</vt:lpwstr>
  </property>
  <property fmtid="{D5CDD505-2E9C-101B-9397-08002B2CF9AE}" pid="5" name="BE_ForeignAffairsMarkering">
    <vt:lpwstr>Markering inactief - Marquage inactif</vt:lpwstr>
  </property>
</Properties>
</file>